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DA" w:rsidRPr="007F62E2" w:rsidRDefault="00661B25" w:rsidP="007861A4">
      <w:pPr>
        <w:pStyle w:val="Title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62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BIBLE TALK</w:t>
      </w:r>
    </w:p>
    <w:p w:rsidR="00661B25" w:rsidRDefault="00661B25"/>
    <w:p w:rsidR="00661B25" w:rsidRDefault="00661B25"/>
    <w:p w:rsidR="00661B25" w:rsidRDefault="00661B25"/>
    <w:p w:rsidR="00661B25" w:rsidRDefault="00661B25">
      <w:r w:rsidRPr="00661B25">
        <w:rPr>
          <w:u w:val="single"/>
        </w:rPr>
        <w:t>This week the question is</w:t>
      </w:r>
      <w:r>
        <w:t>:</w:t>
      </w:r>
      <w:r w:rsidR="0052251E">
        <w:t xml:space="preserve"> </w:t>
      </w:r>
      <w:r w:rsidR="00E46496">
        <w:rPr>
          <w:rStyle w:val="Strong"/>
          <w:highlight w:val="yellow"/>
        </w:rPr>
        <w:t xml:space="preserve">What does </w:t>
      </w:r>
      <w:r w:rsidR="00C24E1B">
        <w:rPr>
          <w:rStyle w:val="Strong"/>
          <w:highlight w:val="yellow"/>
        </w:rPr>
        <w:t>the Bible</w:t>
      </w:r>
      <w:r w:rsidR="00E46496">
        <w:rPr>
          <w:rStyle w:val="Strong"/>
          <w:highlight w:val="yellow"/>
        </w:rPr>
        <w:t xml:space="preserve"> teach about </w:t>
      </w:r>
      <w:r w:rsidR="00C24E1B">
        <w:rPr>
          <w:rStyle w:val="Strong"/>
          <w:highlight w:val="yellow"/>
        </w:rPr>
        <w:t>matters of liberty</w:t>
      </w:r>
      <w:r w:rsidRPr="007F62E2">
        <w:rPr>
          <w:rStyle w:val="Strong"/>
          <w:highlight w:val="yellow"/>
        </w:rPr>
        <w:t>?</w:t>
      </w:r>
    </w:p>
    <w:p w:rsidR="00661B25" w:rsidRDefault="00661B25"/>
    <w:p w:rsidR="00E46496" w:rsidRDefault="00E46496">
      <w:r>
        <w:t xml:space="preserve">The NT devotes four chapters to the subject of Christian liberties. These chapters are Romans 14 and 1 Corinthians 8, 9, and 10. </w:t>
      </w:r>
    </w:p>
    <w:p w:rsidR="00E46496" w:rsidRDefault="00E46496"/>
    <w:p w:rsidR="00E46496" w:rsidRDefault="00E46496">
      <w:r>
        <w:t xml:space="preserve">These chapters are not discussing matters of law. For example, baptism is a law of God. </w:t>
      </w:r>
    </w:p>
    <w:p w:rsidR="00E46496" w:rsidRDefault="00E46496"/>
    <w:p w:rsidR="00E46496" w:rsidRDefault="00E46496" w:rsidP="00E46496">
      <w:pPr>
        <w:pStyle w:val="ListBullet3"/>
      </w:pPr>
      <w:r>
        <w:t>Baptism is commanded in Acts 2:38.</w:t>
      </w:r>
    </w:p>
    <w:p w:rsidR="00E46496" w:rsidRDefault="00E46496" w:rsidP="00E46496">
      <w:pPr>
        <w:pStyle w:val="ListBullet3"/>
      </w:pPr>
      <w:r>
        <w:t>It is required for the forgiveness of sin.</w:t>
      </w:r>
    </w:p>
    <w:p w:rsidR="00E46496" w:rsidRDefault="00E46496" w:rsidP="00E46496">
      <w:pPr>
        <w:pStyle w:val="ListBullet3"/>
      </w:pPr>
      <w:r>
        <w:t>Baptism is not a liberty. It is a requirement.</w:t>
      </w:r>
    </w:p>
    <w:p w:rsidR="00E46496" w:rsidRDefault="00E46496"/>
    <w:p w:rsidR="00E46496" w:rsidRDefault="00E46496">
      <w:r>
        <w:t>Therefore, the teachings of Rom 14 and 1 Cor 8, 9, and 10 do not apply to the subject of baptism.</w:t>
      </w:r>
    </w:p>
    <w:p w:rsidR="00E46496" w:rsidRDefault="00E46496"/>
    <w:p w:rsidR="00E46496" w:rsidRDefault="00E46496">
      <w:r>
        <w:t xml:space="preserve">Another example is the law of God concerning fornication. According to 1 Cor 6:9-10 it is sinful for anyone to have sex with another person they are not legally married to. Therefore, the teachings of Rom 14 and 1 Cor 8, 9, and 10 do not apply to the subject of </w:t>
      </w:r>
      <w:r w:rsidR="006478C4">
        <w:t>fornication</w:t>
      </w:r>
      <w:bookmarkStart w:id="0" w:name="_GoBack"/>
      <w:bookmarkEnd w:id="0"/>
      <w:r>
        <w:t>.</w:t>
      </w:r>
    </w:p>
    <w:p w:rsidR="00E46496" w:rsidRDefault="00E46496"/>
    <w:p w:rsidR="00E46496" w:rsidRDefault="00E46496">
      <w:r>
        <w:t xml:space="preserve">Rom 14 (and </w:t>
      </w:r>
      <w:r w:rsidR="007E35F3">
        <w:t>1 Cor 8, 9, 10) apply to matters of liberty (matters of permission).</w:t>
      </w:r>
    </w:p>
    <w:p w:rsidR="007E35F3" w:rsidRDefault="007E35F3"/>
    <w:p w:rsidR="007E35F3" w:rsidRDefault="007E35F3"/>
    <w:p w:rsidR="007E35F3" w:rsidRDefault="007E35F3"/>
    <w:p w:rsidR="007E35F3" w:rsidRDefault="007E35F3" w:rsidP="007E35F3">
      <w:pPr>
        <w:pStyle w:val="Heading1"/>
      </w:pPr>
      <w:r>
        <w:t>What Are Matters of Liberty?</w:t>
      </w:r>
    </w:p>
    <w:p w:rsidR="007E35F3" w:rsidRDefault="007E35F3" w:rsidP="007E35F3"/>
    <w:p w:rsidR="007E35F3" w:rsidRDefault="007E35F3" w:rsidP="007E35F3"/>
    <w:p w:rsidR="007E35F3" w:rsidRDefault="007E35F3" w:rsidP="007E35F3"/>
    <w:p w:rsidR="007E35F3" w:rsidRDefault="007E35F3" w:rsidP="007E35F3">
      <w:r w:rsidRPr="007E35F3">
        <w:rPr>
          <w:rStyle w:val="IntenseEmphasis"/>
        </w:rPr>
        <w:t>Q</w:t>
      </w:r>
      <w:r>
        <w:t>: What are matters of liberty?</w:t>
      </w:r>
    </w:p>
    <w:p w:rsidR="007E35F3" w:rsidRDefault="007E35F3" w:rsidP="007E35F3"/>
    <w:p w:rsidR="007E35F3" w:rsidRPr="007E35F3" w:rsidRDefault="007E35F3" w:rsidP="007E35F3">
      <w:pPr>
        <w:ind w:left="720"/>
      </w:pPr>
      <w:r w:rsidRPr="007E35F3">
        <w:rPr>
          <w:rStyle w:val="IntenseEmphasis"/>
        </w:rPr>
        <w:t>A</w:t>
      </w:r>
      <w:r>
        <w:t>: Matters of liberty are things which Christians are permitted to do, but are not required to do.</w:t>
      </w:r>
    </w:p>
    <w:p w:rsidR="00E46496" w:rsidRDefault="00E46496"/>
    <w:p w:rsidR="007E35F3" w:rsidRDefault="007E35F3" w:rsidP="007E35F3">
      <w:r>
        <w:t>The examples given in scripture are:</w:t>
      </w:r>
    </w:p>
    <w:p w:rsidR="007E35F3" w:rsidRDefault="007E35F3" w:rsidP="007E35F3"/>
    <w:p w:rsidR="007E35F3" w:rsidRDefault="007E35F3" w:rsidP="007E35F3">
      <w:pPr>
        <w:pStyle w:val="ListBullet3"/>
      </w:pPr>
      <w:r>
        <w:t>Whether to eat meat or to not eat meat (Rom 14:2-6).</w:t>
      </w:r>
    </w:p>
    <w:p w:rsidR="007E35F3" w:rsidRPr="007E35F3" w:rsidRDefault="007E35F3" w:rsidP="007E35F3">
      <w:pPr>
        <w:pStyle w:val="ListBullet3"/>
      </w:pPr>
      <w:r>
        <w:lastRenderedPageBreak/>
        <w:t>Whether to observe a holiday or not to observe the holiday (Rom 14:5-6).</w:t>
      </w:r>
    </w:p>
    <w:p w:rsidR="00E46496" w:rsidRDefault="00E46496"/>
    <w:p w:rsidR="007E35F3" w:rsidRDefault="007E35F3">
      <w:r>
        <w:t xml:space="preserve">In order for something to be a liberty, God has to say it's a liberty. </w:t>
      </w:r>
      <w:r w:rsidR="00C43C90">
        <w:t xml:space="preserve">In other words, God has to explicitly say in scripture or imply in scripture that an action is permitted. People are not allowed to decide for themselves if </w:t>
      </w:r>
      <w:r w:rsidR="001F1643">
        <w:t>something is permissible to God (Col 3:17).</w:t>
      </w:r>
    </w:p>
    <w:p w:rsidR="007E35F3" w:rsidRDefault="007E35F3"/>
    <w:p w:rsidR="007E35F3" w:rsidRDefault="007E35F3"/>
    <w:p w:rsidR="007E35F3" w:rsidRDefault="007E35F3"/>
    <w:p w:rsidR="007E35F3" w:rsidRDefault="007E35F3" w:rsidP="007E35F3">
      <w:pPr>
        <w:pStyle w:val="Heading1"/>
      </w:pPr>
      <w:r>
        <w:t>Defining Terms</w:t>
      </w:r>
    </w:p>
    <w:p w:rsidR="007E35F3" w:rsidRDefault="007E35F3" w:rsidP="007E35F3"/>
    <w:p w:rsidR="007E35F3" w:rsidRDefault="007E35F3" w:rsidP="007E35F3"/>
    <w:p w:rsidR="007E35F3" w:rsidRDefault="007E35F3" w:rsidP="007E35F3"/>
    <w:p w:rsidR="007E35F3" w:rsidRDefault="007E35F3" w:rsidP="007E35F3">
      <w:r>
        <w:t>Notice the passage:</w:t>
      </w:r>
    </w:p>
    <w:p w:rsidR="007E35F3" w:rsidRDefault="007E35F3" w:rsidP="007E35F3"/>
    <w:p w:rsidR="007E35F3" w:rsidRDefault="007E35F3" w:rsidP="007E35F3"/>
    <w:p w:rsidR="007E35F3" w:rsidRDefault="007E35F3" w:rsidP="007E35F3">
      <w:pPr>
        <w:pStyle w:val="IntenseQuote"/>
      </w:pPr>
      <w:r>
        <w:t>Romans 14:1-2</w:t>
      </w:r>
    </w:p>
    <w:p w:rsidR="007E35F3" w:rsidRDefault="007E35F3" w:rsidP="007E35F3">
      <w:pPr>
        <w:pStyle w:val="Quote"/>
      </w:pPr>
      <w:r w:rsidRPr="00123E94">
        <w:rPr>
          <w:vertAlign w:val="superscript"/>
        </w:rPr>
        <w:t>1</w:t>
      </w:r>
      <w:r>
        <w:t xml:space="preserve"> Receive one who is weak in the faith, but not to disputes over doubtful things.</w:t>
      </w:r>
    </w:p>
    <w:p w:rsidR="00E46496" w:rsidRDefault="007E35F3" w:rsidP="007E35F3">
      <w:pPr>
        <w:pStyle w:val="Quote"/>
      </w:pPr>
      <w:r w:rsidRPr="00123E94">
        <w:rPr>
          <w:vertAlign w:val="superscript"/>
        </w:rPr>
        <w:t>2</w:t>
      </w:r>
      <w:r>
        <w:t xml:space="preserve"> For one believes he may eat all things, but he who is weak eats only vegetables.</w:t>
      </w:r>
    </w:p>
    <w:p w:rsidR="00E46496" w:rsidRDefault="00E46496"/>
    <w:p w:rsidR="007E35F3" w:rsidRDefault="007E35F3"/>
    <w:p w:rsidR="007E35F3" w:rsidRDefault="007E35F3">
      <w:r>
        <w:t>There are three terms which must defined here:</w:t>
      </w:r>
    </w:p>
    <w:p w:rsidR="007E35F3" w:rsidRDefault="007E35F3"/>
    <w:p w:rsidR="007E35F3" w:rsidRDefault="007E35F3"/>
    <w:p w:rsidR="007E35F3" w:rsidRDefault="007E35F3" w:rsidP="007E35F3">
      <w:pPr>
        <w:pStyle w:val="Heading2"/>
      </w:pPr>
      <w:r w:rsidRPr="007E35F3">
        <w:rPr>
          <w:u w:val="none"/>
        </w:rPr>
        <w:t>1)</w:t>
      </w:r>
      <w:r w:rsidRPr="007E35F3">
        <w:rPr>
          <w:u w:val="none"/>
        </w:rPr>
        <w:tab/>
      </w:r>
      <w:r>
        <w:t>The word "faith."</w:t>
      </w:r>
    </w:p>
    <w:p w:rsidR="007E35F3" w:rsidRDefault="007E35F3" w:rsidP="007E35F3"/>
    <w:p w:rsidR="007E35F3" w:rsidRDefault="007E35F3" w:rsidP="007E35F3">
      <w:r>
        <w:t>In this passage the word "faith" does not refer to "saving faith." We know this because v22 says this:</w:t>
      </w:r>
    </w:p>
    <w:p w:rsidR="007E35F3" w:rsidRDefault="007E35F3" w:rsidP="007E35F3"/>
    <w:p w:rsidR="007E35F3" w:rsidRDefault="007E35F3" w:rsidP="007E35F3"/>
    <w:p w:rsidR="007E35F3" w:rsidRDefault="007E35F3" w:rsidP="007E35F3">
      <w:pPr>
        <w:pStyle w:val="IntenseQuote"/>
      </w:pPr>
      <w:r>
        <w:t>Romans 14:22</w:t>
      </w:r>
    </w:p>
    <w:p w:rsidR="007E35F3" w:rsidRPr="007E35F3" w:rsidRDefault="007E35F3" w:rsidP="007E35F3">
      <w:pPr>
        <w:pStyle w:val="Quote"/>
      </w:pPr>
      <w:r w:rsidRPr="00123E94">
        <w:rPr>
          <w:vertAlign w:val="superscript"/>
        </w:rPr>
        <w:t>22</w:t>
      </w:r>
      <w:r>
        <w:t xml:space="preserve"> Do you have faith? Have it to yourself before God. Happy is he who does not condemn himself in what he approves.</w:t>
      </w:r>
    </w:p>
    <w:p w:rsidR="007E35F3" w:rsidRDefault="007E35F3"/>
    <w:p w:rsidR="007E35F3" w:rsidRDefault="007E35F3" w:rsidP="007E35F3">
      <w:pPr>
        <w:pStyle w:val="IntenseQuote"/>
      </w:pPr>
      <w:r>
        <w:t>NASV</w:t>
      </w:r>
    </w:p>
    <w:p w:rsidR="007E35F3" w:rsidRPr="007E35F3" w:rsidRDefault="007E35F3" w:rsidP="007E35F3">
      <w:pPr>
        <w:pStyle w:val="Quote"/>
      </w:pPr>
      <w:r w:rsidRPr="00123E94">
        <w:rPr>
          <w:vertAlign w:val="superscript"/>
        </w:rPr>
        <w:t>22</w:t>
      </w:r>
      <w:r>
        <w:t xml:space="preserve"> The faith which you have, have as your own conviction before God.</w:t>
      </w:r>
    </w:p>
    <w:p w:rsidR="007E35F3" w:rsidRDefault="007E35F3"/>
    <w:p w:rsidR="007E35F3" w:rsidRDefault="007E35F3"/>
    <w:p w:rsidR="007E35F3" w:rsidRDefault="007E35F3">
      <w:r>
        <w:t xml:space="preserve">Saving faith is something which we are commanded to share with other people (Mk 16:15). The "faith" mentioned in Rom 14 is a personal conviction concerning a matter of liberty. If a Christian is completely confident about participating in a liberty, </w:t>
      </w:r>
      <w:r w:rsidR="001F1643">
        <w:t xml:space="preserve">then he has "faith" that what he's doing is the right thing. He needs to keep this personal confidence to himself because, </w:t>
      </w:r>
      <w:r w:rsidR="001F1643">
        <w:lastRenderedPageBreak/>
        <w:t>after all, this is simply a matter of liberty – he is not required to do it – and if it causes problems, he must refrain.</w:t>
      </w:r>
    </w:p>
    <w:p w:rsidR="001F1643" w:rsidRDefault="001F1643"/>
    <w:p w:rsidR="001F1643" w:rsidRDefault="001F1643"/>
    <w:p w:rsidR="001F1643" w:rsidRDefault="001F1643" w:rsidP="001F1643">
      <w:pPr>
        <w:pStyle w:val="Heading2"/>
      </w:pPr>
      <w:r w:rsidRPr="001F1643">
        <w:rPr>
          <w:u w:val="none"/>
        </w:rPr>
        <w:t>2)</w:t>
      </w:r>
      <w:r w:rsidRPr="001F1643">
        <w:rPr>
          <w:u w:val="none"/>
        </w:rPr>
        <w:tab/>
      </w:r>
      <w:r>
        <w:t>The word "weak."</w:t>
      </w:r>
    </w:p>
    <w:p w:rsidR="001F1643" w:rsidRDefault="001F1643" w:rsidP="001F1643"/>
    <w:p w:rsidR="001F1643" w:rsidRDefault="001F1643" w:rsidP="001F1643"/>
    <w:p w:rsidR="001F1643" w:rsidRDefault="001F1643" w:rsidP="001F1643">
      <w:pPr>
        <w:pStyle w:val="IntenseQuote"/>
      </w:pPr>
      <w:r>
        <w:t>Romans 14:1</w:t>
      </w:r>
    </w:p>
    <w:p w:rsidR="001F1643" w:rsidRDefault="001F1643" w:rsidP="001F1643">
      <w:pPr>
        <w:pStyle w:val="Quote"/>
      </w:pPr>
      <w:r w:rsidRPr="00123E94">
        <w:rPr>
          <w:vertAlign w:val="superscript"/>
        </w:rPr>
        <w:t>1</w:t>
      </w:r>
      <w:r>
        <w:t xml:space="preserve"> Receive one who is weak in the faith, but not to disputes over doubtful things.</w:t>
      </w:r>
    </w:p>
    <w:p w:rsidR="001F1643" w:rsidRDefault="001F1643" w:rsidP="001F1643"/>
    <w:p w:rsidR="001F1643" w:rsidRDefault="001F1643" w:rsidP="001F1643"/>
    <w:p w:rsidR="001F1643" w:rsidRDefault="001F1643" w:rsidP="001F1643">
      <w:r>
        <w:t xml:space="preserve">In this passage, one who is "weak" in the faith is someone who has an overly sensitive conscience. All Christians should have sensitive consciences, but some have </w:t>
      </w:r>
      <w:r w:rsidRPr="001F1643">
        <w:rPr>
          <w:u w:val="single"/>
        </w:rPr>
        <w:t>overly</w:t>
      </w:r>
      <w:r>
        <w:t xml:space="preserve"> sensitive consciences. Some are convinced that eating any meat whatsoever would be wrong and so they refrain from all meat.</w:t>
      </w:r>
    </w:p>
    <w:p w:rsidR="001F1643" w:rsidRDefault="001F1643" w:rsidP="001F1643"/>
    <w:p w:rsidR="001F1643" w:rsidRDefault="001F1643" w:rsidP="001F1643">
      <w:r>
        <w:t>The point to remember here is that the "weak" person in this context is not someone who is unfaithful or someone who barely comes to church. This is not necessarily a recent convert. This is not an unreliable Christian. This is a faithful Christian with an overly scrupulous conscience – a conscience which will not allow him to participate with confidence in a matter of permission.</w:t>
      </w:r>
    </w:p>
    <w:p w:rsidR="001F1643" w:rsidRDefault="001F1643" w:rsidP="001F1643"/>
    <w:p w:rsidR="001F1643" w:rsidRDefault="001F1643" w:rsidP="001F1643"/>
    <w:p w:rsidR="001F1643" w:rsidRDefault="001F1643" w:rsidP="001F1643">
      <w:pPr>
        <w:pStyle w:val="Heading2"/>
      </w:pPr>
      <w:r w:rsidRPr="001F1643">
        <w:rPr>
          <w:u w:val="none"/>
        </w:rPr>
        <w:t>3)</w:t>
      </w:r>
      <w:r w:rsidRPr="001F1643">
        <w:rPr>
          <w:u w:val="none"/>
        </w:rPr>
        <w:tab/>
      </w:r>
      <w:r>
        <w:t>The word "strong."</w:t>
      </w:r>
    </w:p>
    <w:p w:rsidR="001F1643" w:rsidRDefault="001F1643" w:rsidP="001F1643"/>
    <w:p w:rsidR="001F1643" w:rsidRDefault="001F1643" w:rsidP="001F1643"/>
    <w:p w:rsidR="00123E94" w:rsidRDefault="00123E94" w:rsidP="00123E94">
      <w:pPr>
        <w:pStyle w:val="IntenseQuote"/>
      </w:pPr>
      <w:r>
        <w:t>Romans 15:1</w:t>
      </w:r>
    </w:p>
    <w:p w:rsidR="007E35F3" w:rsidRDefault="00123E94" w:rsidP="00123E94">
      <w:pPr>
        <w:pStyle w:val="Quote"/>
      </w:pPr>
      <w:r w:rsidRPr="00123E94">
        <w:rPr>
          <w:vertAlign w:val="superscript"/>
        </w:rPr>
        <w:t>1</w:t>
      </w:r>
      <w:r>
        <w:t xml:space="preserve"> We then who are strong ought to bear with the scruples of the weak, and not to please ourselves.</w:t>
      </w:r>
    </w:p>
    <w:p w:rsidR="007E35F3" w:rsidRDefault="007E35F3"/>
    <w:p w:rsidR="00123E94" w:rsidRDefault="00123E94"/>
    <w:p w:rsidR="00123E94" w:rsidRDefault="00123E94">
      <w:r>
        <w:t>The "strong" Christian is not a more reliable, more dedicated, more mature individual. In this context, the "strong" Christian is one who does not have an overly scrupulous conscience. (He has a scrupulous conscience, but not overly scrupulous.) This person feels very confident that eating meat is permissible and he can eat meat</w:t>
      </w:r>
      <w:r w:rsidR="008225F3">
        <w:t xml:space="preserve"> with a clear conscience.</w:t>
      </w:r>
    </w:p>
    <w:p w:rsidR="008225F3" w:rsidRDefault="008225F3"/>
    <w:p w:rsidR="008225F3" w:rsidRDefault="008225F3"/>
    <w:p w:rsidR="008225F3" w:rsidRDefault="008225F3"/>
    <w:p w:rsidR="008225F3" w:rsidRDefault="008225F3" w:rsidP="008225F3">
      <w:pPr>
        <w:pStyle w:val="Heading1"/>
      </w:pPr>
      <w:r>
        <w:t>Application</w:t>
      </w:r>
    </w:p>
    <w:p w:rsidR="008225F3" w:rsidRDefault="008225F3" w:rsidP="008225F3"/>
    <w:p w:rsidR="008225F3" w:rsidRDefault="008225F3" w:rsidP="008225F3"/>
    <w:p w:rsidR="008225F3" w:rsidRDefault="008225F3" w:rsidP="008225F3"/>
    <w:p w:rsidR="008225F3" w:rsidRDefault="008225F3" w:rsidP="008225F3">
      <w:r>
        <w:lastRenderedPageBreak/>
        <w:t>If you will take time to read the entire chapter of Rom 14, you will see all the rules and applications made concerning matters of liberty.</w:t>
      </w:r>
    </w:p>
    <w:p w:rsidR="008225F3" w:rsidRDefault="008225F3" w:rsidP="008225F3"/>
    <w:p w:rsidR="008225F3" w:rsidRDefault="008225F3" w:rsidP="008225F3">
      <w:r>
        <w:t>The keys to understanding this passage are:</w:t>
      </w:r>
    </w:p>
    <w:p w:rsidR="008225F3" w:rsidRDefault="008225F3" w:rsidP="008225F3"/>
    <w:p w:rsidR="008225F3" w:rsidRDefault="008225F3" w:rsidP="008225F3">
      <w:pPr>
        <w:pStyle w:val="ListBullet3"/>
      </w:pPr>
      <w:r>
        <w:t xml:space="preserve">First, remember that the rules of Rom 14 apply only to matters which God has granted </w:t>
      </w:r>
      <w:r w:rsidR="00974314">
        <w:t>as</w:t>
      </w:r>
      <w:r>
        <w:t xml:space="preserve"> permission</w:t>
      </w:r>
      <w:r w:rsidR="00974314">
        <w:t>s</w:t>
      </w:r>
      <w:r>
        <w:t>. We are not free to include matters of law in the teachings of this chapter.</w:t>
      </w:r>
    </w:p>
    <w:p w:rsidR="008225F3" w:rsidRDefault="008225F3" w:rsidP="008225F3">
      <w:pPr>
        <w:pStyle w:val="ListBullet3"/>
      </w:pPr>
      <w:r>
        <w:t>Second, remember that the "weak" brother is a good Christian with an overly scrupulous conscience. This person should never participate in anything which he has doubts about (Rom 14:23).</w:t>
      </w:r>
    </w:p>
    <w:p w:rsidR="008225F3" w:rsidRPr="008225F3" w:rsidRDefault="008225F3" w:rsidP="008225F3">
      <w:pPr>
        <w:pStyle w:val="ListBullet3"/>
      </w:pPr>
      <w:r>
        <w:t>Third, the "strong" brother is one who feels very confident in participating in a matter of permission, but he must refrain if, by practicing his liberty, he encourages someone else to participate in something they have doubts about (1 Cor 8:10-11).</w:t>
      </w:r>
    </w:p>
    <w:p w:rsidR="007E35F3" w:rsidRDefault="007E35F3"/>
    <w:p w:rsidR="007E35F3" w:rsidRDefault="007E35F3"/>
    <w:p w:rsidR="007861A4" w:rsidRDefault="007861A4"/>
    <w:p w:rsidR="007602AD" w:rsidRPr="007602AD" w:rsidRDefault="007602AD" w:rsidP="007F62E2">
      <w:pPr>
        <w:pStyle w:val="Heading1"/>
      </w:pPr>
      <w:r w:rsidRPr="007602AD">
        <w:t>ANNOUNCEMENTS</w:t>
      </w:r>
    </w:p>
    <w:p w:rsidR="007602AD" w:rsidRPr="007602AD" w:rsidRDefault="007602AD" w:rsidP="007602AD">
      <w:pPr>
        <w:rPr>
          <w:rFonts w:eastAsia="Calibri" w:cs="Times New Roman"/>
          <w:iCs/>
          <w:color w:val="auto"/>
          <w:szCs w:val="20"/>
        </w:rPr>
      </w:pPr>
    </w:p>
    <w:p w:rsidR="007602AD" w:rsidRPr="007602AD" w:rsidRDefault="007602AD" w:rsidP="007602AD">
      <w:pPr>
        <w:rPr>
          <w:rFonts w:eastAsia="Calibri" w:cs="Times New Roman"/>
          <w:iCs/>
          <w:color w:val="auto"/>
          <w:szCs w:val="20"/>
        </w:rPr>
      </w:pPr>
    </w:p>
    <w:p w:rsidR="007602AD" w:rsidRPr="007602AD" w:rsidRDefault="007602AD" w:rsidP="007602AD">
      <w:pPr>
        <w:rPr>
          <w:rFonts w:eastAsia="Calibri" w:cs="Times New Roman"/>
          <w:iCs/>
          <w:color w:val="auto"/>
          <w:szCs w:val="20"/>
        </w:rPr>
      </w:pPr>
    </w:p>
    <w:p w:rsidR="0052251E" w:rsidRDefault="007602AD" w:rsidP="007602AD">
      <w:r w:rsidRPr="007602AD">
        <w:rPr>
          <w:rFonts w:eastAsia="Calibri" w:cs="Times New Roman"/>
          <w:color w:val="auto"/>
          <w:szCs w:val="20"/>
        </w:rPr>
        <w:t>Well … thanks for listening to our message this week.</w:t>
      </w:r>
      <w:r w:rsidR="0052251E">
        <w:rPr>
          <w:rFonts w:eastAsia="Calibri" w:cs="Times New Roman"/>
          <w:color w:val="auto"/>
          <w:szCs w:val="20"/>
        </w:rPr>
        <w:t xml:space="preserve"> </w:t>
      </w:r>
      <w:r w:rsidRPr="007602AD">
        <w:t xml:space="preserve">We invite you to visit our website </w:t>
      </w:r>
      <w:hyperlink r:id="rId8" w:history="1">
        <w:r w:rsidRPr="007602AD">
          <w:rPr>
            <w:b/>
            <w:bCs/>
            <w:color w:val="0000FF"/>
            <w:u w:val="single"/>
          </w:rPr>
          <w:t>www.WillOfTheLord.com</w:t>
        </w:r>
      </w:hyperlink>
      <w:r w:rsidRPr="007602AD">
        <w:rPr>
          <w:rFonts w:eastAsiaTheme="minorHAnsi" w:cs="Times New Roman"/>
          <w:color w:val="auto"/>
          <w:szCs w:val="20"/>
        </w:rPr>
        <w:t>.</w:t>
      </w:r>
      <w:r w:rsidR="0052251E">
        <w:rPr>
          <w:rFonts w:eastAsiaTheme="minorHAnsi" w:cs="Times New Roman"/>
          <w:color w:val="auto"/>
          <w:szCs w:val="20"/>
        </w:rPr>
        <w:t xml:space="preserve"> </w:t>
      </w:r>
      <w:r w:rsidRPr="007602AD">
        <w:t>There you may download the notes and the audio file of the message you just listened to.</w:t>
      </w:r>
    </w:p>
    <w:p w:rsidR="007602AD" w:rsidRPr="007602AD" w:rsidRDefault="007602AD" w:rsidP="007602AD">
      <w:pPr>
        <w:rPr>
          <w:rFonts w:eastAsia="Calibri" w:cs="Times New Roman"/>
          <w:iCs/>
          <w:color w:val="auto"/>
          <w:szCs w:val="20"/>
        </w:rPr>
      </w:pPr>
    </w:p>
    <w:p w:rsidR="007602AD" w:rsidRPr="007602AD" w:rsidRDefault="007602AD" w:rsidP="007602AD">
      <w:pPr>
        <w:rPr>
          <w:rFonts w:eastAsia="Calibri" w:cs="Times New Roman"/>
          <w:iCs/>
          <w:color w:val="auto"/>
          <w:szCs w:val="20"/>
        </w:rPr>
      </w:pPr>
      <w:r w:rsidRPr="007602AD">
        <w:rPr>
          <w:rFonts w:eastAsia="Calibri" w:cs="Times New Roman"/>
          <w:color w:val="auto"/>
          <w:szCs w:val="20"/>
        </w:rPr>
        <w:t xml:space="preserve">Call again next week when we consider a new subject on </w:t>
      </w:r>
      <w:r w:rsidRPr="00974314">
        <w:rPr>
          <w:rStyle w:val="Strong"/>
          <w:rFonts w:eastAsia="Calibri"/>
        </w:rPr>
        <w:t>Bible Talk</w:t>
      </w:r>
      <w:r w:rsidRPr="007602AD">
        <w:rPr>
          <w:rFonts w:eastAsia="Calibri" w:cs="Times New Roman"/>
          <w:color w:val="auto"/>
          <w:szCs w:val="20"/>
        </w:rPr>
        <w:t>.</w:t>
      </w:r>
    </w:p>
    <w:p w:rsidR="007602AD" w:rsidRPr="007602AD" w:rsidRDefault="007602AD" w:rsidP="007602AD"/>
    <w:p w:rsidR="00661B25" w:rsidRDefault="00661B25"/>
    <w:sectPr w:rsidR="00661B25" w:rsidSect="00644874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C4" w:rsidRDefault="00B44CC4" w:rsidP="00644874">
      <w:r>
        <w:separator/>
      </w:r>
    </w:p>
  </w:endnote>
  <w:endnote w:type="continuationSeparator" w:id="0">
    <w:p w:rsidR="00B44CC4" w:rsidRDefault="00B44CC4" w:rsidP="0064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74" w:rsidRPr="004A5398" w:rsidRDefault="00644874" w:rsidP="004A5398">
    <w:pPr>
      <w:jc w:val="center"/>
    </w:pPr>
    <w:r w:rsidRPr="004A5398">
      <w:fldChar w:fldCharType="begin"/>
    </w:r>
    <w:r w:rsidRPr="004A5398">
      <w:instrText xml:space="preserve"> PAGE   \* MERGEFORMAT </w:instrText>
    </w:r>
    <w:r w:rsidRPr="004A5398">
      <w:fldChar w:fldCharType="separate"/>
    </w:r>
    <w:r w:rsidR="006478C4">
      <w:rPr>
        <w:noProof/>
      </w:rPr>
      <w:t>4</w:t>
    </w:r>
    <w:r w:rsidRPr="004A539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C4" w:rsidRDefault="00B44CC4" w:rsidP="00644874">
      <w:r>
        <w:separator/>
      </w:r>
    </w:p>
  </w:footnote>
  <w:footnote w:type="continuationSeparator" w:id="0">
    <w:p w:rsidR="00B44CC4" w:rsidRDefault="00B44CC4" w:rsidP="0064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8CCA9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467D23"/>
    <w:multiLevelType w:val="hybridMultilevel"/>
    <w:tmpl w:val="D1147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FE1FD3"/>
    <w:multiLevelType w:val="hybridMultilevel"/>
    <w:tmpl w:val="4F841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D57329"/>
    <w:multiLevelType w:val="hybridMultilevel"/>
    <w:tmpl w:val="56C8A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225831"/>
    <w:multiLevelType w:val="hybridMultilevel"/>
    <w:tmpl w:val="F820B0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190A0B"/>
    <w:multiLevelType w:val="hybridMultilevel"/>
    <w:tmpl w:val="164A65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870241"/>
    <w:multiLevelType w:val="hybridMultilevel"/>
    <w:tmpl w:val="05500C36"/>
    <w:lvl w:ilvl="0" w:tplc="BF6E86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873E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F941CBE"/>
    <w:multiLevelType w:val="hybridMultilevel"/>
    <w:tmpl w:val="E8DAA852"/>
    <w:lvl w:ilvl="0" w:tplc="1C902B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8"/>
  </w:num>
  <w:num w:numId="14">
    <w:abstractNumId w:val="11"/>
  </w:num>
  <w:num w:numId="15">
    <w:abstractNumId w:val="8"/>
    <w:lvlOverride w:ilvl="0">
      <w:startOverride w:val="1"/>
    </w:lvlOverride>
  </w:num>
  <w:num w:numId="16">
    <w:abstractNumId w:val="7"/>
  </w:num>
  <w:num w:numId="17">
    <w:abstractNumId w:val="0"/>
  </w:num>
  <w:num w:numId="18">
    <w:abstractNumId w:val="7"/>
  </w:num>
  <w:num w:numId="19">
    <w:abstractNumId w:val="0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25"/>
    <w:rsid w:val="00016BC0"/>
    <w:rsid w:val="000240F0"/>
    <w:rsid w:val="00036C79"/>
    <w:rsid w:val="00061A66"/>
    <w:rsid w:val="00070012"/>
    <w:rsid w:val="000B514D"/>
    <w:rsid w:val="000C565C"/>
    <w:rsid w:val="000F1D7F"/>
    <w:rsid w:val="00123E94"/>
    <w:rsid w:val="00146961"/>
    <w:rsid w:val="0017683A"/>
    <w:rsid w:val="001C423B"/>
    <w:rsid w:val="001D404E"/>
    <w:rsid w:val="001F1643"/>
    <w:rsid w:val="00230113"/>
    <w:rsid w:val="002A64EE"/>
    <w:rsid w:val="002B5FF2"/>
    <w:rsid w:val="002D3026"/>
    <w:rsid w:val="00361768"/>
    <w:rsid w:val="003905DB"/>
    <w:rsid w:val="003960CF"/>
    <w:rsid w:val="003B404F"/>
    <w:rsid w:val="003D2439"/>
    <w:rsid w:val="003D74A2"/>
    <w:rsid w:val="003F264D"/>
    <w:rsid w:val="00420FE1"/>
    <w:rsid w:val="00437278"/>
    <w:rsid w:val="00453A9F"/>
    <w:rsid w:val="00456A90"/>
    <w:rsid w:val="00470BFC"/>
    <w:rsid w:val="00486119"/>
    <w:rsid w:val="0048739A"/>
    <w:rsid w:val="004A5398"/>
    <w:rsid w:val="0050712C"/>
    <w:rsid w:val="005101DA"/>
    <w:rsid w:val="0051219D"/>
    <w:rsid w:val="00517D2B"/>
    <w:rsid w:val="0052251E"/>
    <w:rsid w:val="005A78C1"/>
    <w:rsid w:val="00612157"/>
    <w:rsid w:val="00612AD1"/>
    <w:rsid w:val="00624012"/>
    <w:rsid w:val="0064178E"/>
    <w:rsid w:val="00642F69"/>
    <w:rsid w:val="00644874"/>
    <w:rsid w:val="006478C4"/>
    <w:rsid w:val="00661B25"/>
    <w:rsid w:val="006679D5"/>
    <w:rsid w:val="006F665F"/>
    <w:rsid w:val="007602AD"/>
    <w:rsid w:val="007861A4"/>
    <w:rsid w:val="00795337"/>
    <w:rsid w:val="007A07FB"/>
    <w:rsid w:val="007B09B3"/>
    <w:rsid w:val="007E35F3"/>
    <w:rsid w:val="007F62E2"/>
    <w:rsid w:val="008225F3"/>
    <w:rsid w:val="00840386"/>
    <w:rsid w:val="00897DED"/>
    <w:rsid w:val="008A5E29"/>
    <w:rsid w:val="008E7A32"/>
    <w:rsid w:val="00962FD5"/>
    <w:rsid w:val="00974314"/>
    <w:rsid w:val="0099462C"/>
    <w:rsid w:val="009F4670"/>
    <w:rsid w:val="00A216B6"/>
    <w:rsid w:val="00A23A65"/>
    <w:rsid w:val="00A24154"/>
    <w:rsid w:val="00A37967"/>
    <w:rsid w:val="00A71A9C"/>
    <w:rsid w:val="00A93C5A"/>
    <w:rsid w:val="00A97651"/>
    <w:rsid w:val="00AA13F8"/>
    <w:rsid w:val="00AA6590"/>
    <w:rsid w:val="00B3504B"/>
    <w:rsid w:val="00B44CC4"/>
    <w:rsid w:val="00B52964"/>
    <w:rsid w:val="00B55F53"/>
    <w:rsid w:val="00B67B0C"/>
    <w:rsid w:val="00BC0BE5"/>
    <w:rsid w:val="00BE2384"/>
    <w:rsid w:val="00BF6824"/>
    <w:rsid w:val="00C1643A"/>
    <w:rsid w:val="00C24E1B"/>
    <w:rsid w:val="00C2734D"/>
    <w:rsid w:val="00C32A4E"/>
    <w:rsid w:val="00C35334"/>
    <w:rsid w:val="00C43C90"/>
    <w:rsid w:val="00C5573E"/>
    <w:rsid w:val="00C706EC"/>
    <w:rsid w:val="00C873A4"/>
    <w:rsid w:val="00CC76EC"/>
    <w:rsid w:val="00CD6513"/>
    <w:rsid w:val="00CE7D18"/>
    <w:rsid w:val="00D00DF4"/>
    <w:rsid w:val="00D3261D"/>
    <w:rsid w:val="00D36903"/>
    <w:rsid w:val="00DA3900"/>
    <w:rsid w:val="00DA5FE8"/>
    <w:rsid w:val="00DB2ABF"/>
    <w:rsid w:val="00E46496"/>
    <w:rsid w:val="00E859A1"/>
    <w:rsid w:val="00E91E8C"/>
    <w:rsid w:val="00EB020D"/>
    <w:rsid w:val="00EB1E24"/>
    <w:rsid w:val="00EC0474"/>
    <w:rsid w:val="00F066D5"/>
    <w:rsid w:val="00F23AEE"/>
    <w:rsid w:val="00F4332A"/>
    <w:rsid w:val="00FA1DE9"/>
    <w:rsid w:val="00FB5C5C"/>
    <w:rsid w:val="00F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F62E2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62E2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62E2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F62E2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F62E2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61A4"/>
    <w:pPr>
      <w:tabs>
        <w:tab w:val="num" w:pos="3240"/>
      </w:tabs>
      <w:spacing w:before="200" w:after="80"/>
      <w:ind w:left="2880"/>
      <w:outlineLvl w:val="4"/>
    </w:pPr>
    <w:rPr>
      <w:rFonts w:ascii="Cambria" w:hAnsi="Cambria" w:cs="Times New Roman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861A4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861A4"/>
    <w:pPr>
      <w:tabs>
        <w:tab w:val="num" w:pos="4680"/>
      </w:tabs>
      <w:spacing w:before="320" w:after="100"/>
      <w:ind w:left="4320"/>
      <w:outlineLvl w:val="6"/>
    </w:pPr>
    <w:rPr>
      <w:rFonts w:ascii="Cambria" w:hAnsi="Cambria" w:cs="Times New Roman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861A4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2E2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4874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448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4874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386"/>
    <w:rPr>
      <w:rFonts w:ascii="Tahoma" w:hAnsi="Tahoma" w:cs="Tahoma"/>
      <w:sz w:val="16"/>
      <w:szCs w:val="16"/>
    </w:rPr>
  </w:style>
  <w:style w:type="numbering" w:styleId="1ai">
    <w:name w:val="Outline List 1"/>
    <w:basedOn w:val="NoList"/>
    <w:uiPriority w:val="99"/>
    <w:semiHidden/>
    <w:unhideWhenUsed/>
    <w:rsid w:val="007861A4"/>
    <w:pPr>
      <w:numPr>
        <w:numId w:val="7"/>
      </w:numPr>
    </w:pPr>
  </w:style>
  <w:style w:type="paragraph" w:customStyle="1" w:styleId="abc-singlespace">
    <w:name w:val="abc-single space"/>
    <w:basedOn w:val="Normal"/>
    <w:link w:val="abc-singlespaceChar"/>
    <w:rsid w:val="007861A4"/>
    <w:pPr>
      <w:ind w:left="1224" w:hanging="504"/>
    </w:pPr>
    <w:rPr>
      <w:rFonts w:cs="Times New Roman"/>
      <w:i/>
      <w:szCs w:val="22"/>
    </w:rPr>
  </w:style>
  <w:style w:type="character" w:customStyle="1" w:styleId="abc-singlespaceChar">
    <w:name w:val="abc-single space Char"/>
    <w:link w:val="abc-singlespace"/>
    <w:rsid w:val="007861A4"/>
    <w:rPr>
      <w:rFonts w:ascii="Calibri" w:eastAsia="Times New Roman" w:hAnsi="Calibr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7F62E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62E2"/>
    <w:rPr>
      <w:b/>
      <w:bCs/>
      <w:sz w:val="18"/>
      <w:szCs w:val="18"/>
    </w:rPr>
  </w:style>
  <w:style w:type="character" w:styleId="Emphasis">
    <w:name w:val="Emphasis"/>
    <w:uiPriority w:val="20"/>
    <w:qFormat/>
    <w:rsid w:val="007F62E2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7861A4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7861A4"/>
    <w:rPr>
      <w:rFonts w:ascii="Calibri" w:eastAsia="Times New Roman" w:hAnsi="Calibri" w:cs="Calibr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62E2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7F62E2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7F62E2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F62E2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link w:val="Heading5"/>
    <w:uiPriority w:val="9"/>
    <w:rsid w:val="007861A4"/>
    <w:rPr>
      <w:rFonts w:ascii="Cambria" w:eastAsia="Times New Roman" w:hAnsi="Cambria"/>
      <w:iCs/>
      <w:color w:val="4BACC6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861A4"/>
    <w:rPr>
      <w:rFonts w:ascii="Cambria" w:eastAsia="Times New Roman" w:hAnsi="Cambria"/>
      <w:i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7861A4"/>
    <w:rPr>
      <w:rFonts w:ascii="Cambria" w:eastAsia="Times New Roman" w:hAnsi="Cambria"/>
      <w:b/>
      <w:bCs/>
      <w:iCs/>
      <w:color w:val="9BBB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861A4"/>
    <w:rPr>
      <w:rFonts w:ascii="Cambria" w:eastAsia="Times New Roman" w:hAnsi="Cambria"/>
      <w:b/>
      <w:bCs/>
      <w:i/>
      <w:color w:val="9BBB59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2E2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basedOn w:val="Strong"/>
    <w:uiPriority w:val="21"/>
    <w:qFormat/>
    <w:rsid w:val="007F62E2"/>
    <w:rPr>
      <w:b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F62E2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7F62E2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IntenseReference">
    <w:name w:val="Intense Reference"/>
    <w:basedOn w:val="DefaultParagraphFont"/>
    <w:uiPriority w:val="32"/>
    <w:qFormat/>
    <w:rsid w:val="007F62E2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7F62E2"/>
    <w:pPr>
      <w:numPr>
        <w:numId w:val="20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7F62E2"/>
    <w:pPr>
      <w:numPr>
        <w:numId w:val="21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7861A4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7F62E2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7861A4"/>
  </w:style>
  <w:style w:type="character" w:customStyle="1" w:styleId="NoSpacingChar">
    <w:name w:val="No Spacing Char"/>
    <w:link w:val="NoSpacing"/>
    <w:uiPriority w:val="99"/>
    <w:rsid w:val="007861A4"/>
    <w:rPr>
      <w:rFonts w:ascii="Calibri" w:eastAsia="Times New Roman" w:hAnsi="Calibri" w:cs="Calibr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F62E2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7F62E2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uiPriority w:val="22"/>
    <w:qFormat/>
    <w:rsid w:val="007F62E2"/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qFormat/>
    <w:rsid w:val="007F62E2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7F62E2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7F62E2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7F62E2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7F62E2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TitleChar">
    <w:name w:val="Title Char"/>
    <w:link w:val="Title"/>
    <w:uiPriority w:val="10"/>
    <w:rsid w:val="007F62E2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62E2"/>
    <w:pPr>
      <w:outlineLvl w:val="9"/>
    </w:pPr>
    <w:rPr>
      <w:lang w:bidi="en-US"/>
    </w:rPr>
  </w:style>
  <w:style w:type="paragraph" w:customStyle="1" w:styleId="z-abc-singlespace">
    <w:name w:val="z-abc-single space"/>
    <w:basedOn w:val="Normal"/>
    <w:link w:val="z-abc-singlespaceChar"/>
    <w:rsid w:val="007861A4"/>
    <w:pPr>
      <w:ind w:left="1440" w:hanging="360"/>
    </w:pPr>
    <w:rPr>
      <w:rFonts w:cs="Times New Roman"/>
      <w:i/>
      <w:szCs w:val="22"/>
    </w:rPr>
  </w:style>
  <w:style w:type="character" w:customStyle="1" w:styleId="z-abc-singlespaceChar">
    <w:name w:val="z-abc-single space Char"/>
    <w:link w:val="z-abc-singlespace"/>
    <w:rsid w:val="007861A4"/>
    <w:rPr>
      <w:rFonts w:ascii="Calibri" w:eastAsia="Times New Roman" w:hAnsi="Calibri"/>
      <w:i/>
      <w:iCs/>
      <w:color w:val="000000"/>
      <w:sz w:val="24"/>
      <w:szCs w:val="22"/>
    </w:rPr>
  </w:style>
  <w:style w:type="paragraph" w:customStyle="1" w:styleId="BookQuote">
    <w:name w:val="BookQuote"/>
    <w:basedOn w:val="Quote"/>
    <w:link w:val="BookQuoteChar"/>
    <w:uiPriority w:val="99"/>
    <w:qFormat/>
    <w:rsid w:val="007F62E2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7F62E2"/>
    <w:rPr>
      <w:rFonts w:asciiTheme="minorHAnsi" w:hAnsiTheme="minorHAnsi"/>
      <w:iCs/>
      <w:shd w:val="clear" w:color="auto" w:fill="EAF1DD" w:themeFill="accent3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F62E2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62E2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62E2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F62E2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F62E2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61A4"/>
    <w:pPr>
      <w:tabs>
        <w:tab w:val="num" w:pos="3240"/>
      </w:tabs>
      <w:spacing w:before="200" w:after="80"/>
      <w:ind w:left="2880"/>
      <w:outlineLvl w:val="4"/>
    </w:pPr>
    <w:rPr>
      <w:rFonts w:ascii="Cambria" w:hAnsi="Cambria" w:cs="Times New Roman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861A4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861A4"/>
    <w:pPr>
      <w:tabs>
        <w:tab w:val="num" w:pos="4680"/>
      </w:tabs>
      <w:spacing w:before="320" w:after="100"/>
      <w:ind w:left="4320"/>
      <w:outlineLvl w:val="6"/>
    </w:pPr>
    <w:rPr>
      <w:rFonts w:ascii="Cambria" w:hAnsi="Cambria" w:cs="Times New Roman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861A4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2E2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4874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448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4874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386"/>
    <w:rPr>
      <w:rFonts w:ascii="Tahoma" w:hAnsi="Tahoma" w:cs="Tahoma"/>
      <w:sz w:val="16"/>
      <w:szCs w:val="16"/>
    </w:rPr>
  </w:style>
  <w:style w:type="numbering" w:styleId="1ai">
    <w:name w:val="Outline List 1"/>
    <w:basedOn w:val="NoList"/>
    <w:uiPriority w:val="99"/>
    <w:semiHidden/>
    <w:unhideWhenUsed/>
    <w:rsid w:val="007861A4"/>
    <w:pPr>
      <w:numPr>
        <w:numId w:val="7"/>
      </w:numPr>
    </w:pPr>
  </w:style>
  <w:style w:type="paragraph" w:customStyle="1" w:styleId="abc-singlespace">
    <w:name w:val="abc-single space"/>
    <w:basedOn w:val="Normal"/>
    <w:link w:val="abc-singlespaceChar"/>
    <w:rsid w:val="007861A4"/>
    <w:pPr>
      <w:ind w:left="1224" w:hanging="504"/>
    </w:pPr>
    <w:rPr>
      <w:rFonts w:cs="Times New Roman"/>
      <w:i/>
      <w:szCs w:val="22"/>
    </w:rPr>
  </w:style>
  <w:style w:type="character" w:customStyle="1" w:styleId="abc-singlespaceChar">
    <w:name w:val="abc-single space Char"/>
    <w:link w:val="abc-singlespace"/>
    <w:rsid w:val="007861A4"/>
    <w:rPr>
      <w:rFonts w:ascii="Calibri" w:eastAsia="Times New Roman" w:hAnsi="Calibr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7F62E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62E2"/>
    <w:rPr>
      <w:b/>
      <w:bCs/>
      <w:sz w:val="18"/>
      <w:szCs w:val="18"/>
    </w:rPr>
  </w:style>
  <w:style w:type="character" w:styleId="Emphasis">
    <w:name w:val="Emphasis"/>
    <w:uiPriority w:val="20"/>
    <w:qFormat/>
    <w:rsid w:val="007F62E2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7861A4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7861A4"/>
    <w:rPr>
      <w:rFonts w:ascii="Calibri" w:eastAsia="Times New Roman" w:hAnsi="Calibri" w:cs="Calibr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62E2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7F62E2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7F62E2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F62E2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link w:val="Heading5"/>
    <w:uiPriority w:val="9"/>
    <w:rsid w:val="007861A4"/>
    <w:rPr>
      <w:rFonts w:ascii="Cambria" w:eastAsia="Times New Roman" w:hAnsi="Cambria"/>
      <w:iCs/>
      <w:color w:val="4BACC6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861A4"/>
    <w:rPr>
      <w:rFonts w:ascii="Cambria" w:eastAsia="Times New Roman" w:hAnsi="Cambria"/>
      <w:i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7861A4"/>
    <w:rPr>
      <w:rFonts w:ascii="Cambria" w:eastAsia="Times New Roman" w:hAnsi="Cambria"/>
      <w:b/>
      <w:bCs/>
      <w:iCs/>
      <w:color w:val="9BBB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861A4"/>
    <w:rPr>
      <w:rFonts w:ascii="Cambria" w:eastAsia="Times New Roman" w:hAnsi="Cambria"/>
      <w:b/>
      <w:bCs/>
      <w:i/>
      <w:color w:val="9BBB59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2E2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basedOn w:val="Strong"/>
    <w:uiPriority w:val="21"/>
    <w:qFormat/>
    <w:rsid w:val="007F62E2"/>
    <w:rPr>
      <w:b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F62E2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7F62E2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IntenseReference">
    <w:name w:val="Intense Reference"/>
    <w:basedOn w:val="DefaultParagraphFont"/>
    <w:uiPriority w:val="32"/>
    <w:qFormat/>
    <w:rsid w:val="007F62E2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7F62E2"/>
    <w:pPr>
      <w:numPr>
        <w:numId w:val="20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7F62E2"/>
    <w:pPr>
      <w:numPr>
        <w:numId w:val="21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7861A4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7F62E2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7861A4"/>
  </w:style>
  <w:style w:type="character" w:customStyle="1" w:styleId="NoSpacingChar">
    <w:name w:val="No Spacing Char"/>
    <w:link w:val="NoSpacing"/>
    <w:uiPriority w:val="99"/>
    <w:rsid w:val="007861A4"/>
    <w:rPr>
      <w:rFonts w:ascii="Calibri" w:eastAsia="Times New Roman" w:hAnsi="Calibri" w:cs="Calibr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F62E2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7F62E2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uiPriority w:val="22"/>
    <w:qFormat/>
    <w:rsid w:val="007F62E2"/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qFormat/>
    <w:rsid w:val="007F62E2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7F62E2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7F62E2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7F62E2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7F62E2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TitleChar">
    <w:name w:val="Title Char"/>
    <w:link w:val="Title"/>
    <w:uiPriority w:val="10"/>
    <w:rsid w:val="007F62E2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62E2"/>
    <w:pPr>
      <w:outlineLvl w:val="9"/>
    </w:pPr>
    <w:rPr>
      <w:lang w:bidi="en-US"/>
    </w:rPr>
  </w:style>
  <w:style w:type="paragraph" w:customStyle="1" w:styleId="z-abc-singlespace">
    <w:name w:val="z-abc-single space"/>
    <w:basedOn w:val="Normal"/>
    <w:link w:val="z-abc-singlespaceChar"/>
    <w:rsid w:val="007861A4"/>
    <w:pPr>
      <w:ind w:left="1440" w:hanging="360"/>
    </w:pPr>
    <w:rPr>
      <w:rFonts w:cs="Times New Roman"/>
      <w:i/>
      <w:szCs w:val="22"/>
    </w:rPr>
  </w:style>
  <w:style w:type="character" w:customStyle="1" w:styleId="z-abc-singlespaceChar">
    <w:name w:val="z-abc-single space Char"/>
    <w:link w:val="z-abc-singlespace"/>
    <w:rsid w:val="007861A4"/>
    <w:rPr>
      <w:rFonts w:ascii="Calibri" w:eastAsia="Times New Roman" w:hAnsi="Calibri"/>
      <w:i/>
      <w:iCs/>
      <w:color w:val="000000"/>
      <w:sz w:val="24"/>
      <w:szCs w:val="22"/>
    </w:rPr>
  </w:style>
  <w:style w:type="paragraph" w:customStyle="1" w:styleId="BookQuote">
    <w:name w:val="BookQuote"/>
    <w:basedOn w:val="Quote"/>
    <w:link w:val="BookQuoteChar"/>
    <w:uiPriority w:val="99"/>
    <w:qFormat/>
    <w:rsid w:val="007F62E2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7F62E2"/>
    <w:rPr>
      <w:rFonts w:asciiTheme="minorHAnsi" w:hAnsiTheme="minorHAnsi"/>
      <w:iCs/>
      <w:shd w:val="clear" w:color="auto" w:fill="EAF1DD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Christ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Battey</dc:creator>
  <cp:keywords/>
  <dc:description/>
  <cp:lastModifiedBy>George</cp:lastModifiedBy>
  <cp:revision>18</cp:revision>
  <cp:lastPrinted>2010-08-03T21:21:00Z</cp:lastPrinted>
  <dcterms:created xsi:type="dcterms:W3CDTF">2011-07-24T12:30:00Z</dcterms:created>
  <dcterms:modified xsi:type="dcterms:W3CDTF">2016-10-18T20:30:00Z</dcterms:modified>
</cp:coreProperties>
</file>