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D13C98" w:rsidRDefault="004329BF" w:rsidP="00D13C98">
      <w:pPr>
        <w:pStyle w:val="Title"/>
      </w:pPr>
      <w:r w:rsidRPr="00D13C98">
        <w:t>BIBLE TALK</w:t>
      </w:r>
    </w:p>
    <w:p w:rsidR="00000000" w:rsidRDefault="004329BF"/>
    <w:p w:rsidR="00000000" w:rsidRDefault="004329BF"/>
    <w:p w:rsidR="00000000" w:rsidRDefault="004329BF"/>
    <w:p w:rsidR="00000000" w:rsidRDefault="004329BF">
      <w:r>
        <w:rPr>
          <w:u w:val="single"/>
        </w:rPr>
        <w:t>This week the question is</w:t>
      </w:r>
      <w:r>
        <w:t xml:space="preserve">:  </w:t>
      </w:r>
      <w:r>
        <w:rPr>
          <w:b/>
          <w:bCs/>
          <w:i/>
          <w:iCs w:val="0"/>
          <w:highlight w:val="yellow"/>
        </w:rPr>
        <w:t>Is abstinence before marriage reasonable and possible?</w:t>
      </w:r>
    </w:p>
    <w:p w:rsidR="00000000" w:rsidRDefault="004329BF"/>
    <w:p w:rsidR="00000000" w:rsidRDefault="004329BF">
      <w:r>
        <w:rPr>
          <w:i/>
          <w:iCs w:val="0"/>
        </w:rPr>
        <w:t>“Abstinence before marriage”</w:t>
      </w:r>
      <w:r>
        <w:t xml:space="preserve"> means young people are taught and expected to have no sex at all until they are married.  Once they are married, they are then taught to hav</w:t>
      </w:r>
      <w:r>
        <w:t xml:space="preserve">e sex only with their husband or wife and with no one else.  Having sex with no other person than one’s spouse is called </w:t>
      </w:r>
      <w:r>
        <w:rPr>
          <w:i/>
          <w:iCs w:val="0"/>
        </w:rPr>
        <w:t>“fidelity”</w:t>
      </w:r>
      <w:r>
        <w:t xml:space="preserve"> or </w:t>
      </w:r>
      <w:r>
        <w:rPr>
          <w:i/>
          <w:iCs w:val="0"/>
        </w:rPr>
        <w:t>“faithfulness.”</w:t>
      </w:r>
      <w:r>
        <w:t xml:space="preserve">  Having sex with another person after marriage is called </w:t>
      </w:r>
      <w:r>
        <w:rPr>
          <w:i/>
          <w:iCs w:val="0"/>
        </w:rPr>
        <w:t>“cheating.”</w:t>
      </w:r>
      <w:r>
        <w:t xml:space="preserve">  </w:t>
      </w:r>
    </w:p>
    <w:p w:rsidR="00000000" w:rsidRDefault="004329BF"/>
    <w:p w:rsidR="00000000" w:rsidRDefault="004329BF">
      <w:r>
        <w:t xml:space="preserve">Listen to me:  Abstinence before </w:t>
      </w:r>
      <w:r>
        <w:t xml:space="preserve">marriage is 100% safe.  The prevailing attitude is that sex is a bodily function like breathing, sleeping and eating.  Dr. Ruth summarizes this position by saying, </w:t>
      </w:r>
      <w:r>
        <w:rPr>
          <w:i/>
          <w:iCs w:val="0"/>
        </w:rPr>
        <w:t>“Asking young people to control their libido is asking them too much.  Their libido is too s</w:t>
      </w:r>
      <w:r>
        <w:rPr>
          <w:i/>
          <w:iCs w:val="0"/>
        </w:rPr>
        <w:t>trong.”</w:t>
      </w:r>
      <w:r>
        <w:t xml:space="preserve">  However, after researching very carefully, I have not found one documented case or obituary which read, </w:t>
      </w:r>
      <w:r>
        <w:rPr>
          <w:i/>
          <w:iCs w:val="0"/>
        </w:rPr>
        <w:t>“Johnny Smith … 17 years old … cause of death:  virginity.”</w:t>
      </w:r>
      <w:r>
        <w:t xml:space="preserve">  Controlling one’s sexual desires is safe and healthy.  </w:t>
      </w:r>
    </w:p>
    <w:p w:rsidR="00000000" w:rsidRDefault="004329BF"/>
    <w:p w:rsidR="00000000" w:rsidRDefault="004329BF">
      <w:r>
        <w:t>Abstinence before marriag</w:t>
      </w:r>
      <w:r>
        <w:t xml:space="preserve">e is 100% safe and 100% effective against pregnancy and sexually transmitted diseases.  When Jocelyn Elders was Surgeon General under the Bill Clinton administration, she made this statement, </w:t>
      </w:r>
      <w:r>
        <w:rPr>
          <w:i/>
          <w:iCs w:val="0"/>
        </w:rPr>
        <w:t>“We have taught young people what to do in the front seat of the</w:t>
      </w:r>
      <w:r>
        <w:rPr>
          <w:i/>
          <w:iCs w:val="0"/>
        </w:rPr>
        <w:t xml:space="preserve"> car; we need to teach them what to do in the back seat.”</w:t>
      </w:r>
      <w:r>
        <w:t xml:space="preserve">  She advocated what she called, </w:t>
      </w:r>
      <w:r>
        <w:rPr>
          <w:i/>
          <w:iCs w:val="0"/>
        </w:rPr>
        <w:t>“Safe-sex.”</w:t>
      </w:r>
      <w:r>
        <w:t xml:space="preserve">  Safe-sex means sex with a condom.  But if anyone bothers to read the label of a condom package the label specifically says, </w:t>
      </w:r>
      <w:r>
        <w:rPr>
          <w:i/>
          <w:iCs w:val="0"/>
        </w:rPr>
        <w:t>“Condoms have been found to b</w:t>
      </w:r>
      <w:r>
        <w:rPr>
          <w:i/>
          <w:iCs w:val="0"/>
        </w:rPr>
        <w:t>e very effective in reducing pregnancies and the spread of sexually transmitted diseases.”</w:t>
      </w:r>
      <w:r>
        <w:t xml:space="preserve">  The words </w:t>
      </w:r>
      <w:r>
        <w:rPr>
          <w:i/>
          <w:iCs w:val="0"/>
        </w:rPr>
        <w:t>“very effective”</w:t>
      </w:r>
      <w:r>
        <w:t xml:space="preserve"> means that condoms are not 100% safe.  Abstinence before marriage is 100% effective.  Only one virgin in the history of mankind ever had </w:t>
      </w:r>
      <w:r>
        <w:t>a baby – and that was Mary the mother of Jesus who bore the Lord into this world.</w:t>
      </w:r>
    </w:p>
    <w:p w:rsidR="00000000" w:rsidRDefault="004329BF"/>
    <w:p w:rsidR="00000000" w:rsidRDefault="004329BF"/>
    <w:p w:rsidR="00000000" w:rsidRPr="00D13C98" w:rsidRDefault="004329BF" w:rsidP="00D13C98">
      <w:pPr>
        <w:pStyle w:val="IntenseQuote"/>
      </w:pPr>
      <w:r w:rsidRPr="00D13C98">
        <w:t>Matthew 1:18-25</w:t>
      </w:r>
    </w:p>
    <w:p w:rsidR="00000000" w:rsidRDefault="004329BF" w:rsidP="00D13C98">
      <w:pPr>
        <w:pStyle w:val="Quote"/>
      </w:pPr>
      <w:r>
        <w:t>18  Now the birth of Jesus Christ was as follows: After His mother Mary was betrothed to Joseph, before they came together, she was found with child</w:t>
      </w:r>
      <w:r>
        <w:t xml:space="preserve"> of the Holy Spirit. </w:t>
      </w:r>
    </w:p>
    <w:p w:rsidR="00000000" w:rsidRDefault="004329BF" w:rsidP="00D13C98">
      <w:pPr>
        <w:pStyle w:val="Quote"/>
      </w:pPr>
      <w:r>
        <w:t xml:space="preserve">19  Then Joseph her husband, being a just man, and not wanting to make her a public example, was minded to put her away secretly. </w:t>
      </w:r>
    </w:p>
    <w:p w:rsidR="00000000" w:rsidRDefault="004329BF" w:rsidP="00D13C98">
      <w:pPr>
        <w:pStyle w:val="Quote"/>
      </w:pPr>
      <w:r>
        <w:t>20  But while he thought about these things, behold, an angel of the Lord appeared to him in a dream, s</w:t>
      </w:r>
      <w:r>
        <w:t xml:space="preserve">aying, "Joseph, son of David, do not be afraid to take to you Mary your wife, for that which is conceived in her is of the Holy </w:t>
      </w:r>
      <w:bookmarkStart w:id="0" w:name="_GoBack"/>
      <w:bookmarkEnd w:id="0"/>
      <w:r>
        <w:t xml:space="preserve">Spirit. </w:t>
      </w:r>
    </w:p>
    <w:p w:rsidR="00000000" w:rsidRDefault="004329BF" w:rsidP="00D13C98">
      <w:pPr>
        <w:pStyle w:val="Quote"/>
      </w:pPr>
      <w:r>
        <w:lastRenderedPageBreak/>
        <w:t xml:space="preserve">21  And she will bring forth a Son, and you shall call His name JESUS, for He will save His people from their sins."  </w:t>
      </w:r>
    </w:p>
    <w:p w:rsidR="00000000" w:rsidRDefault="004329BF" w:rsidP="00D13C98">
      <w:pPr>
        <w:pStyle w:val="Quote"/>
      </w:pPr>
      <w:r>
        <w:t xml:space="preserve">22  So all this was done that it might be fulfilled which was spoken by the Lord through the prophet, saying: </w:t>
      </w:r>
    </w:p>
    <w:p w:rsidR="00000000" w:rsidRDefault="004329BF" w:rsidP="00D13C98">
      <w:pPr>
        <w:pStyle w:val="Quote"/>
      </w:pPr>
      <w:r>
        <w:t xml:space="preserve">23  "Behold, the virgin shall be with child, and bear a Son, and they shall call His name Immanuel," which is translated, "God with us."  </w:t>
      </w:r>
    </w:p>
    <w:p w:rsidR="00000000" w:rsidRDefault="004329BF" w:rsidP="00D13C98">
      <w:pPr>
        <w:pStyle w:val="Quote"/>
      </w:pPr>
      <w:r>
        <w:t>24  Th</w:t>
      </w:r>
      <w:r>
        <w:t xml:space="preserve">en Joseph, being aroused from sleep, did as the angel of the Lord commanded him and took to him his wife, </w:t>
      </w:r>
    </w:p>
    <w:p w:rsidR="00000000" w:rsidRDefault="004329BF" w:rsidP="00D13C98">
      <w:pPr>
        <w:pStyle w:val="Quote"/>
      </w:pPr>
      <w:r>
        <w:t xml:space="preserve">25  and did not know her till she had brought forth her firstborn Son. And he called His name JESUS. </w:t>
      </w:r>
    </w:p>
    <w:p w:rsidR="00000000" w:rsidRDefault="004329BF">
      <w:r>
        <w:t>This passage teaches two important truths:</w:t>
      </w:r>
    </w:p>
    <w:p w:rsidR="00000000" w:rsidRDefault="004329BF"/>
    <w:p w:rsidR="00000000" w:rsidRDefault="004329BF" w:rsidP="00D13C98">
      <w:pPr>
        <w:pStyle w:val="ListBullet3"/>
      </w:pPr>
      <w:r>
        <w:rPr>
          <w:b/>
          <w:bCs/>
        </w:rPr>
        <w:t>I</w:t>
      </w:r>
      <w:r>
        <w:rPr>
          <w:b/>
          <w:bCs/>
        </w:rPr>
        <w:t>t is possible</w:t>
      </w:r>
      <w:r>
        <w:t xml:space="preserve"> to remain a virgin until marriage – for both Joseph and Mary were virgins when they married.</w:t>
      </w:r>
    </w:p>
    <w:p w:rsidR="00000000" w:rsidRDefault="004329BF" w:rsidP="00D13C98">
      <w:pPr>
        <w:pStyle w:val="ListBullet3"/>
      </w:pPr>
      <w:r>
        <w:rPr>
          <w:b/>
          <w:bCs/>
        </w:rPr>
        <w:t>It is reasonable</w:t>
      </w:r>
      <w:r>
        <w:t xml:space="preserve"> to remain a virgin until marriage.</w:t>
      </w:r>
    </w:p>
    <w:p w:rsidR="00000000" w:rsidRDefault="004329BF"/>
    <w:p w:rsidR="00000000" w:rsidRDefault="004329BF">
      <w:r>
        <w:t xml:space="preserve">This is what God expects.  </w:t>
      </w:r>
    </w:p>
    <w:p w:rsidR="00000000" w:rsidRDefault="004329BF"/>
    <w:p w:rsidR="00000000" w:rsidRDefault="004329BF"/>
    <w:p w:rsidR="00000000" w:rsidRPr="00D13C98" w:rsidRDefault="004329BF" w:rsidP="00D13C98">
      <w:pPr>
        <w:pStyle w:val="IntenseQuote"/>
      </w:pPr>
      <w:r w:rsidRPr="00D13C98">
        <w:t>Ephesians 5:3-5</w:t>
      </w:r>
    </w:p>
    <w:p w:rsidR="00000000" w:rsidRDefault="004329BF" w:rsidP="00D13C98">
      <w:pPr>
        <w:pStyle w:val="Quote"/>
      </w:pPr>
      <w:r>
        <w:t xml:space="preserve">3  But fornication and all uncleanness or </w:t>
      </w:r>
      <w:r>
        <w:t xml:space="preserve">covetousness, let it not even be named among you, as is fitting for saints; </w:t>
      </w:r>
    </w:p>
    <w:p w:rsidR="00000000" w:rsidRDefault="004329BF" w:rsidP="00D13C98">
      <w:pPr>
        <w:pStyle w:val="Quote"/>
      </w:pPr>
      <w:r>
        <w:t xml:space="preserve">4  neither filthiness, nor foolish talking, nor coarse jesting, which are not fitting, but rather giving of thanks. </w:t>
      </w:r>
    </w:p>
    <w:p w:rsidR="00000000" w:rsidRDefault="004329BF" w:rsidP="00D13C98">
      <w:pPr>
        <w:pStyle w:val="Quote"/>
      </w:pPr>
      <w:r>
        <w:t xml:space="preserve">5  For this you know, that </w:t>
      </w:r>
      <w:r>
        <w:rPr>
          <w:b/>
          <w:bCs/>
        </w:rPr>
        <w:t>no fornicator</w:t>
      </w:r>
      <w:r>
        <w:t xml:space="preserve">, unclean person, nor </w:t>
      </w:r>
      <w:r>
        <w:t xml:space="preserve">covetous man, who is an idolater, </w:t>
      </w:r>
      <w:r>
        <w:rPr>
          <w:b/>
          <w:bCs/>
        </w:rPr>
        <w:t>has any inheritance in the kingdom of Christ and God</w:t>
      </w:r>
      <w:r>
        <w:t xml:space="preserve">. </w:t>
      </w:r>
    </w:p>
    <w:p w:rsidR="00000000" w:rsidRDefault="004329BF"/>
    <w:p w:rsidR="00000000" w:rsidRDefault="004329BF"/>
    <w:p w:rsidR="00000000" w:rsidRDefault="004329BF">
      <w:r>
        <w:t xml:space="preserve">Listen to this last verse again:  </w:t>
      </w:r>
      <w:r>
        <w:rPr>
          <w:i/>
          <w:iCs w:val="0"/>
        </w:rPr>
        <w:t>“No fornicator … has any inheritance in the kingdom of Christ and God.”</w:t>
      </w:r>
      <w:r>
        <w:t xml:space="preserve">  Having sex before marriage is called fornication.  It is a</w:t>
      </w:r>
      <w:r>
        <w:t xml:space="preserve"> sin.  Unless one receives forgiveness for this sin, that person cannot go to heaven.  Fornication is not worth eternity in hell.  </w:t>
      </w:r>
    </w:p>
    <w:p w:rsidR="00000000" w:rsidRDefault="004329BF"/>
    <w:p w:rsidR="00000000" w:rsidRDefault="004329BF">
      <w:r>
        <w:t>What are the fruits of premarital sex?</w:t>
      </w:r>
    </w:p>
    <w:p w:rsidR="00000000" w:rsidRDefault="004329BF"/>
    <w:p w:rsidR="00000000" w:rsidRDefault="004329BF" w:rsidP="00D13C98">
      <w:pPr>
        <w:pStyle w:val="ListBullet3"/>
      </w:pPr>
      <w:r>
        <w:rPr>
          <w:b/>
          <w:bCs/>
          <w:u w:val="single"/>
        </w:rPr>
        <w:t>Premarital sex results in unwanted pregnancy</w:t>
      </w:r>
      <w:r>
        <w:t>.  Sometimes these unwanted pregnancies</w:t>
      </w:r>
      <w:r>
        <w:t xml:space="preserve"> are terminated by abortion.  Abortion is murder and those who have abortions must seek forgiveness for now a second sin – taking the life of an innocent human being.</w:t>
      </w:r>
    </w:p>
    <w:p w:rsidR="00000000" w:rsidRDefault="004329BF" w:rsidP="00D13C98">
      <w:pPr>
        <w:pStyle w:val="ListBullet3"/>
      </w:pPr>
      <w:r>
        <w:rPr>
          <w:b/>
          <w:bCs/>
          <w:u w:val="single"/>
        </w:rPr>
        <w:t>Premarital sex results in a child coming into the world with only one parent</w:t>
      </w:r>
      <w:r>
        <w:t>.  Children d</w:t>
      </w:r>
      <w:r>
        <w:t>eserve to grow up in a home with both their parents – not just one.</w:t>
      </w:r>
    </w:p>
    <w:p w:rsidR="00000000" w:rsidRDefault="004329BF" w:rsidP="00D13C98">
      <w:pPr>
        <w:pStyle w:val="ListBullet3"/>
      </w:pPr>
      <w:r>
        <w:rPr>
          <w:b/>
          <w:bCs/>
          <w:u w:val="single"/>
        </w:rPr>
        <w:lastRenderedPageBreak/>
        <w:t>Premarital sex results in sexually transmitted diseases</w:t>
      </w:r>
      <w:r>
        <w:t>.  Many sexually transmitted diseases are incurable.  Genital herpes has no cure.  AIDS has no cure.  Once a person contracts this, t</w:t>
      </w:r>
      <w:r>
        <w:t>hey will live with this disease for the rest of their days on this earth – there is no cure.</w:t>
      </w:r>
    </w:p>
    <w:p w:rsidR="00000000" w:rsidRDefault="004329BF" w:rsidP="00D13C98">
      <w:pPr>
        <w:pStyle w:val="ListBullet3"/>
      </w:pPr>
      <w:r>
        <w:rPr>
          <w:b/>
          <w:bCs/>
          <w:u w:val="single"/>
        </w:rPr>
        <w:t>Premarital sex results in eternal punishment</w:t>
      </w:r>
      <w:r>
        <w:t xml:space="preserve">.  </w:t>
      </w:r>
    </w:p>
    <w:p w:rsidR="00000000" w:rsidRDefault="004329BF"/>
    <w:p w:rsidR="00000000" w:rsidRDefault="004329BF"/>
    <w:p w:rsidR="00000000" w:rsidRPr="00D13C98" w:rsidRDefault="004329BF" w:rsidP="00D13C98">
      <w:pPr>
        <w:pStyle w:val="IntenseQuote"/>
      </w:pPr>
      <w:r w:rsidRPr="00D13C98">
        <w:t>1 Corinthians 6:9-10</w:t>
      </w:r>
    </w:p>
    <w:p w:rsidR="00000000" w:rsidRDefault="004329BF" w:rsidP="00D13C98">
      <w:pPr>
        <w:pStyle w:val="Quote"/>
      </w:pPr>
      <w:r>
        <w:t xml:space="preserve">9  Do you not know that the unrighteous will not inherit the kingdom of God? </w:t>
      </w:r>
      <w:r>
        <w:rPr>
          <w:b/>
          <w:bCs/>
        </w:rPr>
        <w:t xml:space="preserve">Do not </w:t>
      </w:r>
      <w:r>
        <w:rPr>
          <w:b/>
          <w:bCs/>
        </w:rPr>
        <w:t>be deceived</w:t>
      </w:r>
      <w:r>
        <w:t xml:space="preserve">. Neither </w:t>
      </w:r>
      <w:r>
        <w:rPr>
          <w:b/>
          <w:bCs/>
        </w:rPr>
        <w:t>fornicators</w:t>
      </w:r>
      <w:r>
        <w:t xml:space="preserve">, nor idolaters, nor adulterers, nor homosexuals, nor sodomites, </w:t>
      </w:r>
    </w:p>
    <w:p w:rsidR="00000000" w:rsidRDefault="004329BF" w:rsidP="00D13C98">
      <w:pPr>
        <w:pStyle w:val="Quote"/>
      </w:pPr>
      <w:r>
        <w:t xml:space="preserve">10  nor thieves, nor covetous, nor drunkards, nor revilers, nor extortioners </w:t>
      </w:r>
      <w:r>
        <w:rPr>
          <w:b/>
          <w:bCs/>
        </w:rPr>
        <w:t>will inherit the kingdom of God</w:t>
      </w:r>
      <w:r>
        <w:t xml:space="preserve">. </w:t>
      </w:r>
    </w:p>
    <w:p w:rsidR="00000000" w:rsidRDefault="004329BF"/>
    <w:p w:rsidR="00000000" w:rsidRDefault="004329BF"/>
    <w:p w:rsidR="00000000" w:rsidRDefault="004329BF">
      <w:r>
        <w:t>Listen to me:  People can be forgiven of this</w:t>
      </w:r>
      <w:r>
        <w:t xml:space="preserve"> sin, but remember well – this is a sin and if it is not forgiven a person cannot go to heaven.  </w:t>
      </w:r>
      <w:r>
        <w:rPr>
          <w:i/>
          <w:iCs w:val="0"/>
        </w:rPr>
        <w:t>“Be not deceived”</w:t>
      </w:r>
      <w:r>
        <w:t xml:space="preserve"> the passage says.  </w:t>
      </w:r>
    </w:p>
    <w:p w:rsidR="00000000" w:rsidRDefault="004329BF"/>
    <w:p w:rsidR="00000000" w:rsidRDefault="004329BF">
      <w:r>
        <w:t xml:space="preserve">A common argument made by school officials and even many parents is:  </w:t>
      </w:r>
      <w:r>
        <w:rPr>
          <w:i/>
          <w:iCs w:val="0"/>
        </w:rPr>
        <w:t>“Young people are going to have sex anyway.”</w:t>
      </w:r>
      <w:r>
        <w:t xml:space="preserve">  But</w:t>
      </w:r>
      <w:r>
        <w:t xml:space="preserve"> sex is the only vice I know in which school officials give up and distribute devices and information on how to commit the sin.  For example, no one says, </w:t>
      </w:r>
      <w:r>
        <w:rPr>
          <w:i/>
          <w:iCs w:val="0"/>
        </w:rPr>
        <w:t>“Young people are going to do drugs anyway, so let’s give them clean needles and pure drugs so it wil</w:t>
      </w:r>
      <w:r>
        <w:rPr>
          <w:i/>
          <w:iCs w:val="0"/>
        </w:rPr>
        <w:t>l be safer.”</w:t>
      </w:r>
      <w:r>
        <w:t xml:space="preserve">  We realize that many will indeed do drugs, but we still try to teach them to </w:t>
      </w:r>
      <w:r>
        <w:rPr>
          <w:i/>
          <w:iCs w:val="0"/>
        </w:rPr>
        <w:t>“say no.”</w:t>
      </w:r>
      <w:r>
        <w:t xml:space="preserve">  Likewise, many will indeed still have sex, but we must teach them to </w:t>
      </w:r>
      <w:r>
        <w:rPr>
          <w:i/>
          <w:iCs w:val="0"/>
        </w:rPr>
        <w:t>“say no”</w:t>
      </w:r>
      <w:r>
        <w:t xml:space="preserve"> to this as well.  </w:t>
      </w:r>
    </w:p>
    <w:p w:rsidR="00000000" w:rsidRDefault="004329BF"/>
    <w:p w:rsidR="00000000" w:rsidRDefault="004329BF">
      <w:r>
        <w:t xml:space="preserve">Another common argument made by school officials is:  </w:t>
      </w:r>
      <w:r>
        <w:rPr>
          <w:i/>
          <w:iCs w:val="0"/>
        </w:rPr>
        <w:t>“Y</w:t>
      </w:r>
      <w:r>
        <w:rPr>
          <w:i/>
          <w:iCs w:val="0"/>
        </w:rPr>
        <w:t>ou can’t legislate morality.”</w:t>
      </w:r>
      <w:r>
        <w:t xml:space="preserve">  This is by far the most lame excuse.  Of course morality can be legislated.  We do it all the time.  </w:t>
      </w:r>
      <w:r>
        <w:rPr>
          <w:b/>
          <w:bCs/>
          <w:i/>
          <w:iCs w:val="0"/>
        </w:rPr>
        <w:t xml:space="preserve">Is murder a moral issue?  </w:t>
      </w:r>
      <w:r>
        <w:t xml:space="preserve">Of course it is.  Do we legislate against murder?  Of course we do.  </w:t>
      </w:r>
      <w:r>
        <w:rPr>
          <w:b/>
          <w:bCs/>
          <w:i/>
          <w:iCs w:val="0"/>
        </w:rPr>
        <w:t>Are drugs a moral issue?</w:t>
      </w:r>
      <w:r>
        <w:t xml:space="preserve">  Of </w:t>
      </w:r>
      <w:r>
        <w:t xml:space="preserve">course they are.  Do we legislate against recreational use of drugs?  Of course we do.  </w:t>
      </w:r>
      <w:r>
        <w:rPr>
          <w:b/>
          <w:bCs/>
          <w:i/>
          <w:iCs w:val="0"/>
        </w:rPr>
        <w:t>Is alcohol a moral issue?</w:t>
      </w:r>
      <w:r>
        <w:t xml:space="preserve">  Of course it is and we legislate about the use of alcohol.  </w:t>
      </w:r>
      <w:r>
        <w:rPr>
          <w:b/>
          <w:bCs/>
          <w:i/>
          <w:iCs w:val="0"/>
        </w:rPr>
        <w:t>Is child pornography a moral issue?</w:t>
      </w:r>
      <w:r>
        <w:t xml:space="preserve">  Of course it is and we legislate against it.</w:t>
      </w:r>
      <w:r>
        <w:t xml:space="preserve">  Likewise, </w:t>
      </w:r>
      <w:r>
        <w:rPr>
          <w:b/>
          <w:bCs/>
          <w:i/>
          <w:iCs w:val="0"/>
        </w:rPr>
        <w:t>premarital sex is a moral issue</w:t>
      </w:r>
      <w:r>
        <w:t xml:space="preserve"> and it can be legislated by parents.  As a matter of fact, do you realize that when a legal adult (I’m talking about someone over the age of 18) has sex with a minor (someone under 18) that is actually against th</w:t>
      </w:r>
      <w:r>
        <w:t>e law?  That is called statutory rape.  Do you realize that if an 18 year old man has sex with a 17 year old girl the parents of the girl have the legal right to press charges against the man for statutory rape!  This is a moral issue and it can be legisla</w:t>
      </w:r>
      <w:r>
        <w:t>ted.</w:t>
      </w:r>
    </w:p>
    <w:p w:rsidR="00000000" w:rsidRDefault="004329BF"/>
    <w:p w:rsidR="00000000" w:rsidRDefault="004329BF">
      <w:pPr>
        <w:ind w:left="720"/>
      </w:pPr>
      <w:r>
        <w:rPr>
          <w:i/>
          <w:iCs w:val="0"/>
        </w:rPr>
        <w:t>“Do not be deceived.  Fornicators … will not inherit the kingdom of God”</w:t>
      </w:r>
      <w:r>
        <w:t xml:space="preserve"> (1 Cor 6:9-10).</w:t>
      </w:r>
    </w:p>
    <w:p w:rsidR="00000000" w:rsidRDefault="004329BF"/>
    <w:p w:rsidR="00000000" w:rsidRDefault="004329BF">
      <w:r>
        <w:t xml:space="preserve">Young people can control themselves.  They can remain virgins until they are married.  It is possible and it is reasonable.  </w:t>
      </w:r>
    </w:p>
    <w:p w:rsidR="00000000" w:rsidRDefault="004329BF"/>
    <w:p w:rsidR="00000000" w:rsidRDefault="004329BF">
      <w:r>
        <w:t>Young people who have already com</w:t>
      </w:r>
      <w:r>
        <w:t xml:space="preserve">mitted this sin can find forgiveness from God if they:  believe that Jesus is the Son of God (Jn 3:16), repent of this sin (Lk 13:3), confess their faith in Christ (Rom 10:10) and if they are baptized in water for the forgiveness of sins (Acts 2:38). </w:t>
      </w:r>
    </w:p>
    <w:p w:rsidR="00000000" w:rsidRDefault="004329BF"/>
    <w:p w:rsidR="00000000" w:rsidRDefault="004329BF">
      <w:pPr>
        <w:ind w:left="720"/>
      </w:pPr>
      <w:r>
        <w:t xml:space="preserve">If </w:t>
      </w:r>
      <w:r>
        <w:t>you would like to learn more about this we invite you to study with us about God’s plan of salvation.</w:t>
      </w:r>
    </w:p>
    <w:p w:rsidR="00000000" w:rsidRDefault="004329BF">
      <w:pPr>
        <w:rPr>
          <w:rFonts w:eastAsia="MS Mincho"/>
        </w:rPr>
      </w:pPr>
    </w:p>
    <w:p w:rsidR="00D13C98" w:rsidRDefault="00D13C98">
      <w:pPr>
        <w:rPr>
          <w:rFonts w:eastAsia="MS Mincho"/>
        </w:rPr>
      </w:pPr>
    </w:p>
    <w:p w:rsidR="00D13C98" w:rsidRDefault="00D13C98">
      <w:pPr>
        <w:rPr>
          <w:rFonts w:eastAsia="MS Mincho"/>
        </w:rPr>
      </w:pPr>
    </w:p>
    <w:p w:rsidR="00D13C98" w:rsidRPr="00D13C98" w:rsidRDefault="00D13C98" w:rsidP="00D13C98">
      <w:pPr>
        <w:ind w:left="1080" w:right="1080"/>
        <w:jc w:val="center"/>
        <w:outlineLvl w:val="0"/>
        <w:rPr>
          <w:rFonts w:ascii="Cambria" w:hAnsi="Cambria" w:cs="Times New Roman"/>
          <w:b/>
          <w:bCs/>
          <w:iCs w:val="0"/>
          <w:sz w:val="28"/>
          <w:szCs w:val="28"/>
          <w:u w:val="single"/>
        </w:rPr>
      </w:pPr>
      <w:r w:rsidRPr="00D13C98">
        <w:rPr>
          <w:rFonts w:ascii="Cambria" w:hAnsi="Cambria" w:cs="Times New Roman"/>
          <w:b/>
          <w:bCs/>
          <w:iCs w:val="0"/>
          <w:sz w:val="28"/>
          <w:szCs w:val="28"/>
          <w:u w:val="single"/>
        </w:rPr>
        <w:t>ANNOUNCEMENTS</w:t>
      </w:r>
    </w:p>
    <w:p w:rsidR="00D13C98" w:rsidRPr="00D13C98" w:rsidRDefault="00D13C98" w:rsidP="00D13C98">
      <w:pPr>
        <w:rPr>
          <w:rFonts w:ascii="Calibri" w:eastAsia="Calibri" w:hAnsi="Calibri" w:cs="Times New Roman"/>
          <w:iCs w:val="0"/>
          <w:color w:val="auto"/>
          <w:szCs w:val="20"/>
        </w:rPr>
      </w:pPr>
    </w:p>
    <w:p w:rsidR="00D13C98" w:rsidRPr="00D13C98" w:rsidRDefault="00D13C98" w:rsidP="00D13C98">
      <w:pPr>
        <w:rPr>
          <w:rFonts w:ascii="Calibri" w:eastAsia="Calibri" w:hAnsi="Calibri" w:cs="Times New Roman"/>
          <w:iCs w:val="0"/>
          <w:color w:val="auto"/>
          <w:szCs w:val="20"/>
        </w:rPr>
      </w:pPr>
    </w:p>
    <w:p w:rsidR="00D13C98" w:rsidRPr="00D13C98" w:rsidRDefault="00D13C98" w:rsidP="00D13C98">
      <w:pPr>
        <w:rPr>
          <w:rFonts w:ascii="Calibri" w:eastAsia="Calibri" w:hAnsi="Calibri" w:cs="Times New Roman"/>
          <w:iCs w:val="0"/>
          <w:color w:val="auto"/>
          <w:szCs w:val="20"/>
        </w:rPr>
      </w:pPr>
    </w:p>
    <w:p w:rsidR="00D13C98" w:rsidRPr="00D13C98" w:rsidRDefault="00D13C98" w:rsidP="00D13C98">
      <w:pPr>
        <w:rPr>
          <w:rFonts w:ascii="Calibri" w:eastAsia="Calibri" w:hAnsi="Calibri" w:cs="Times New Roman"/>
          <w:iCs w:val="0"/>
          <w:color w:val="auto"/>
          <w:szCs w:val="20"/>
        </w:rPr>
      </w:pPr>
      <w:r w:rsidRPr="00D13C98">
        <w:rPr>
          <w:rFonts w:ascii="Calibri" w:eastAsia="Calibri" w:hAnsi="Calibri" w:cs="Times New Roman"/>
          <w:iCs w:val="0"/>
          <w:color w:val="auto"/>
          <w:szCs w:val="20"/>
        </w:rPr>
        <w:t xml:space="preserve">Well … thanks for listening to our message this week.  </w:t>
      </w:r>
      <w:r w:rsidRPr="00D13C98">
        <w:rPr>
          <w:rFonts w:ascii="Calibri" w:hAnsi="Calibri" w:cs="Calibri"/>
        </w:rPr>
        <w:t xml:space="preserve">We invite you to visit our website </w:t>
      </w:r>
      <w:hyperlink r:id="rId9" w:history="1">
        <w:r w:rsidRPr="00D13C98">
          <w:rPr>
            <w:rFonts w:ascii="Calibri" w:hAnsi="Calibri" w:cs="Calibri"/>
            <w:b/>
            <w:bCs/>
            <w:color w:val="0000FF"/>
            <w:u w:val="single"/>
          </w:rPr>
          <w:t>www.WillOfTheLord.com</w:t>
        </w:r>
      </w:hyperlink>
      <w:r w:rsidRPr="00D13C98">
        <w:rPr>
          <w:rFonts w:eastAsiaTheme="minorHAnsi" w:cs="Times New Roman"/>
          <w:iCs w:val="0"/>
          <w:color w:val="auto"/>
          <w:szCs w:val="20"/>
        </w:rPr>
        <w:t xml:space="preserve">.  </w:t>
      </w:r>
      <w:r w:rsidRPr="00D13C98">
        <w:rPr>
          <w:rFonts w:ascii="Calibri" w:hAnsi="Calibri" w:cs="Calibri"/>
        </w:rPr>
        <w:t xml:space="preserve">There you may download the notes and the audio file of the message you just listened to.  </w:t>
      </w:r>
    </w:p>
    <w:p w:rsidR="00D13C98" w:rsidRPr="00D13C98" w:rsidRDefault="00D13C98" w:rsidP="00D13C98">
      <w:pPr>
        <w:rPr>
          <w:rFonts w:ascii="Calibri" w:eastAsia="Calibri" w:hAnsi="Calibri" w:cs="Times New Roman"/>
          <w:iCs w:val="0"/>
          <w:color w:val="auto"/>
          <w:szCs w:val="20"/>
        </w:rPr>
      </w:pPr>
    </w:p>
    <w:p w:rsidR="00D13C98" w:rsidRPr="00D13C98" w:rsidRDefault="00D13C98" w:rsidP="00D13C98">
      <w:pPr>
        <w:rPr>
          <w:rFonts w:ascii="Calibri" w:eastAsia="Calibri" w:hAnsi="Calibri" w:cs="Times New Roman"/>
          <w:iCs w:val="0"/>
          <w:color w:val="auto"/>
          <w:szCs w:val="20"/>
        </w:rPr>
      </w:pPr>
      <w:r w:rsidRPr="00D13C98">
        <w:rPr>
          <w:rFonts w:ascii="Calibri" w:eastAsia="Calibri" w:hAnsi="Calibri" w:cs="Times New Roman"/>
          <w:iCs w:val="0"/>
          <w:color w:val="auto"/>
          <w:szCs w:val="20"/>
        </w:rPr>
        <w:t xml:space="preserve">Call again next week when we consider a new subject on </w:t>
      </w:r>
      <w:r w:rsidRPr="00D13C98">
        <w:rPr>
          <w:rFonts w:ascii="Calibri" w:eastAsia="Calibri" w:hAnsi="Calibri" w:cs="Times New Roman"/>
          <w:b/>
          <w:bCs/>
          <w:i/>
          <w:color w:val="auto"/>
          <w:szCs w:val="20"/>
        </w:rPr>
        <w:t>Bible Talk</w:t>
      </w:r>
      <w:r w:rsidRPr="00D13C98">
        <w:rPr>
          <w:rFonts w:ascii="Calibri" w:eastAsia="Calibri" w:hAnsi="Calibri" w:cs="Times New Roman"/>
          <w:iCs w:val="0"/>
          <w:color w:val="auto"/>
          <w:szCs w:val="20"/>
        </w:rPr>
        <w:t>.</w:t>
      </w:r>
    </w:p>
    <w:p w:rsidR="00D13C98" w:rsidRPr="00D13C98" w:rsidRDefault="00D13C98" w:rsidP="00D13C98">
      <w:pPr>
        <w:rPr>
          <w:rFonts w:ascii="Calibri" w:hAnsi="Calibri" w:cs="Calibri"/>
        </w:rPr>
      </w:pPr>
    </w:p>
    <w:p w:rsidR="00D13C98" w:rsidRPr="00D13C98" w:rsidRDefault="00D13C98" w:rsidP="00D13C98">
      <w:pPr>
        <w:rPr>
          <w:rFonts w:eastAsiaTheme="minorHAnsi" w:cs="Times New Roman"/>
          <w:iCs w:val="0"/>
          <w:color w:val="auto"/>
          <w:szCs w:val="20"/>
        </w:rPr>
      </w:pPr>
    </w:p>
    <w:sectPr w:rsidR="00D13C98" w:rsidRPr="00D13C98" w:rsidSect="00BC1EDE">
      <w:footerReference w:type="default" r:id="rId10"/>
      <w:pgSz w:w="12240" w:h="15840" w:code="1"/>
      <w:pgMar w:top="1440" w:right="1440" w:bottom="1440" w:left="1440" w:header="288" w:footer="28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9BF" w:rsidRDefault="004329BF">
      <w:r>
        <w:separator/>
      </w:r>
    </w:p>
  </w:endnote>
  <w:endnote w:type="continuationSeparator" w:id="0">
    <w:p w:rsidR="004329BF" w:rsidRDefault="0043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06786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5935" w:rsidRDefault="004459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1ED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9BF" w:rsidRDefault="004329BF">
      <w:r>
        <w:separator/>
      </w:r>
    </w:p>
  </w:footnote>
  <w:footnote w:type="continuationSeparator" w:id="0">
    <w:p w:rsidR="004329BF" w:rsidRDefault="00432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38A4EC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D39E0C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CB2C3A"/>
    <w:multiLevelType w:val="hybridMultilevel"/>
    <w:tmpl w:val="D4D0EC62"/>
    <w:lvl w:ilvl="0" w:tplc="579A2DAA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D234D5"/>
    <w:multiLevelType w:val="singleLevel"/>
    <w:tmpl w:val="48902D0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A1002D8"/>
    <w:multiLevelType w:val="multilevel"/>
    <w:tmpl w:val="70F49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626033"/>
    <w:multiLevelType w:val="hybridMultilevel"/>
    <w:tmpl w:val="29F03AA0"/>
    <w:lvl w:ilvl="0" w:tplc="F4FA9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70365524">
      <w:start w:val="2"/>
      <w:numFmt w:val="decimal"/>
      <w:lvlText w:val="(%3)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1B4A241F"/>
    <w:multiLevelType w:val="hybridMultilevel"/>
    <w:tmpl w:val="079648F6"/>
    <w:lvl w:ilvl="0" w:tplc="43987402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011D3"/>
    <w:multiLevelType w:val="hybridMultilevel"/>
    <w:tmpl w:val="225A615E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E12A75"/>
    <w:multiLevelType w:val="hybridMultilevel"/>
    <w:tmpl w:val="2F3426C8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0396DCE"/>
    <w:multiLevelType w:val="hybridMultilevel"/>
    <w:tmpl w:val="997CAB64"/>
    <w:lvl w:ilvl="0" w:tplc="F4FA9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2B8C58E7"/>
    <w:multiLevelType w:val="hybridMultilevel"/>
    <w:tmpl w:val="B82AB78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06C63F9"/>
    <w:multiLevelType w:val="hybridMultilevel"/>
    <w:tmpl w:val="8EB64CEA"/>
    <w:lvl w:ilvl="0" w:tplc="00CAA12C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7E68A4"/>
    <w:multiLevelType w:val="singleLevel"/>
    <w:tmpl w:val="BBD6B03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3B678BC"/>
    <w:multiLevelType w:val="hybridMultilevel"/>
    <w:tmpl w:val="2AD6A562"/>
    <w:lvl w:ilvl="0" w:tplc="65921CA2">
      <w:start w:val="1"/>
      <w:numFmt w:val="bullet"/>
      <w:lvlRestart w:val="0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1B48A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3E9C3732"/>
    <w:multiLevelType w:val="hybridMultilevel"/>
    <w:tmpl w:val="6B7ABB3A"/>
    <w:lvl w:ilvl="0" w:tplc="D840D1A6">
      <w:start w:val="1"/>
      <w:numFmt w:val="lowerLetter"/>
      <w:pStyle w:val="List2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710FF7"/>
    <w:multiLevelType w:val="hybridMultilevel"/>
    <w:tmpl w:val="65909B12"/>
    <w:lvl w:ilvl="0" w:tplc="8362BA24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EE165F6"/>
    <w:multiLevelType w:val="hybridMultilevel"/>
    <w:tmpl w:val="ADC85282"/>
    <w:lvl w:ilvl="0" w:tplc="F4FA9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12E41C">
      <w:start w:val="2"/>
      <w:numFmt w:val="decimal"/>
      <w:lvlText w:val="(%3)"/>
      <w:lvlJc w:val="left"/>
      <w:pPr>
        <w:tabs>
          <w:tab w:val="num" w:pos="2370"/>
        </w:tabs>
        <w:ind w:left="237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5834C5"/>
    <w:multiLevelType w:val="singleLevel"/>
    <w:tmpl w:val="51AEEAD6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abstractNum w:abstractNumId="19">
    <w:nsid w:val="52CE5CB7"/>
    <w:multiLevelType w:val="hybridMultilevel"/>
    <w:tmpl w:val="6480E1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6496E94"/>
    <w:multiLevelType w:val="hybridMultilevel"/>
    <w:tmpl w:val="4E740914"/>
    <w:lvl w:ilvl="0" w:tplc="F4FA9F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890E7332">
      <w:start w:val="3"/>
      <w:numFmt w:val="decimal"/>
      <w:lvlText w:val="(%3)"/>
      <w:lvlJc w:val="left"/>
      <w:pPr>
        <w:tabs>
          <w:tab w:val="num" w:pos="1650"/>
        </w:tabs>
        <w:ind w:left="16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>
    <w:nsid w:val="599502CD"/>
    <w:multiLevelType w:val="hybridMultilevel"/>
    <w:tmpl w:val="40267C14"/>
    <w:lvl w:ilvl="0">
      <w:start w:val="1"/>
      <w:numFmt w:val="decimal"/>
      <w:lvlText w:val="%1)"/>
      <w:lvlJc w:val="left"/>
      <w:pPr>
        <w:tabs>
          <w:tab w:val="num" w:pos="1224"/>
        </w:tabs>
        <w:ind w:left="1224" w:hanging="504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BAA5898"/>
    <w:multiLevelType w:val="hybridMultilevel"/>
    <w:tmpl w:val="03F8A36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E5822D4"/>
    <w:multiLevelType w:val="hybridMultilevel"/>
    <w:tmpl w:val="F3EC6880"/>
    <w:lvl w:ilvl="0" w:tplc="F4FA9F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AA8D3B4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645C3B"/>
    <w:multiLevelType w:val="hybridMultilevel"/>
    <w:tmpl w:val="044ADB74"/>
    <w:lvl w:ilvl="0" w:tplc="7850F9B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6D25BC"/>
    <w:multiLevelType w:val="multilevel"/>
    <w:tmpl w:val="0409001D"/>
    <w:styleLink w:val="1ai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B811202"/>
    <w:multiLevelType w:val="singleLevel"/>
    <w:tmpl w:val="5980F0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7">
    <w:nsid w:val="6E365EE2"/>
    <w:multiLevelType w:val="hybridMultilevel"/>
    <w:tmpl w:val="D4D0EC62"/>
    <w:lvl w:ilvl="0" w:tplc="033C82F2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C65E26"/>
    <w:multiLevelType w:val="hybridMultilevel"/>
    <w:tmpl w:val="65909B12"/>
    <w:lvl w:ilvl="0" w:tplc="B77C83BA">
      <w:start w:val="1"/>
      <w:numFmt w:val="bullet"/>
      <w:lvlRestart w:val="0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C9A61AB"/>
    <w:multiLevelType w:val="singleLevel"/>
    <w:tmpl w:val="34480AF6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504"/>
      </w:pPr>
    </w:lvl>
  </w:abstractNum>
  <w:num w:numId="1">
    <w:abstractNumId w:val="4"/>
  </w:num>
  <w:num w:numId="2">
    <w:abstractNumId w:val="2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</w:num>
  <w:num w:numId="5">
    <w:abstractNumId w:val="29"/>
    <w:lvlOverride w:ilvl="0">
      <w:startOverride w:val="1"/>
    </w:lvlOverride>
  </w:num>
  <w:num w:numId="6">
    <w:abstractNumId w:val="8"/>
  </w:num>
  <w:num w:numId="7">
    <w:abstractNumId w:val="3"/>
  </w:num>
  <w:num w:numId="8">
    <w:abstractNumId w:val="19"/>
  </w:num>
  <w:num w:numId="9">
    <w:abstractNumId w:val="12"/>
  </w:num>
  <w:num w:numId="10">
    <w:abstractNumId w:val="21"/>
  </w:num>
  <w:num w:numId="11">
    <w:abstractNumId w:val="7"/>
  </w:num>
  <w:num w:numId="12">
    <w:abstractNumId w:val="13"/>
  </w:num>
  <w:num w:numId="13">
    <w:abstractNumId w:val="22"/>
  </w:num>
  <w:num w:numId="14">
    <w:abstractNumId w:val="6"/>
  </w:num>
  <w:num w:numId="15">
    <w:abstractNumId w:val="10"/>
  </w:num>
  <w:num w:numId="16">
    <w:abstractNumId w:val="11"/>
  </w:num>
  <w:num w:numId="17">
    <w:abstractNumId w:val="24"/>
  </w:num>
  <w:num w:numId="18">
    <w:abstractNumId w:val="23"/>
  </w:num>
  <w:num w:numId="19">
    <w:abstractNumId w:val="5"/>
  </w:num>
  <w:num w:numId="20">
    <w:abstractNumId w:val="17"/>
  </w:num>
  <w:num w:numId="21">
    <w:abstractNumId w:val="9"/>
  </w:num>
  <w:num w:numId="22">
    <w:abstractNumId w:val="20"/>
  </w:num>
  <w:num w:numId="23">
    <w:abstractNumId w:val="28"/>
  </w:num>
  <w:num w:numId="24">
    <w:abstractNumId w:val="16"/>
  </w:num>
  <w:num w:numId="25">
    <w:abstractNumId w:val="2"/>
  </w:num>
  <w:num w:numId="26">
    <w:abstractNumId w:val="27"/>
  </w:num>
  <w:num w:numId="27">
    <w:abstractNumId w:val="14"/>
  </w:num>
  <w:num w:numId="28">
    <w:abstractNumId w:val="25"/>
  </w:num>
  <w:num w:numId="29">
    <w:abstractNumId w:val="15"/>
  </w:num>
  <w:num w:numId="30">
    <w:abstractNumId w:val="0"/>
  </w:num>
  <w:num w:numId="31">
    <w:abstractNumId w:val="0"/>
  </w:num>
  <w:num w:numId="32">
    <w:abstractNumId w:val="1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98"/>
    <w:rsid w:val="00057880"/>
    <w:rsid w:val="004329BF"/>
    <w:rsid w:val="00445935"/>
    <w:rsid w:val="00BC1EDE"/>
    <w:rsid w:val="00D13C98"/>
    <w:rsid w:val="00F6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D13C98"/>
    <w:pPr>
      <w:jc w:val="both"/>
    </w:pPr>
    <w:rPr>
      <w:rFonts w:asciiTheme="minorHAnsi" w:hAnsiTheme="minorHAnsi" w:cstheme="minorHAnsi"/>
      <w:iCs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3C98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 w:val="0"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13C98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13C98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 w:val="0"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13C98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13C98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13C98"/>
    <w:pPr>
      <w:spacing w:before="280" w:after="100"/>
      <w:outlineLvl w:val="5"/>
    </w:pPr>
    <w:rPr>
      <w:rFonts w:eastAsiaTheme="majorEastAsia" w:cstheme="majorBidi"/>
      <w:i/>
      <w:iCs w:val="0"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13C98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D13C98"/>
    <w:pPr>
      <w:spacing w:before="320" w:after="100"/>
      <w:outlineLvl w:val="7"/>
    </w:pPr>
    <w:rPr>
      <w:rFonts w:eastAsiaTheme="majorEastAsia" w:cstheme="majorBidi"/>
      <w:b/>
      <w:bCs/>
      <w:i/>
      <w:iCs w:val="0"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C98"/>
    <w:pPr>
      <w:spacing w:before="320" w:after="100"/>
      <w:outlineLvl w:val="8"/>
    </w:pPr>
    <w:rPr>
      <w:rFonts w:eastAsiaTheme="majorEastAsia" w:cstheme="majorBidi"/>
      <w:i/>
      <w:iCs w:val="0"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  <w:rsid w:val="00D13C9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13C98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basedOn w:val="DefaultParagraphFont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rFonts w:ascii="Lucida Sans" w:hAnsi="Lucida Sans"/>
      <w:sz w:val="22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D13C98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D13C98"/>
    <w:rPr>
      <w:rFonts w:eastAsiaTheme="majorEastAsia" w:cstheme="majorBidi"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D13C98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iCs/>
      <w:color w:val="000000"/>
      <w:sz w:val="48"/>
      <w:szCs w:val="60"/>
      <w:u w:val="none"/>
    </w:rPr>
  </w:style>
  <w:style w:type="paragraph" w:styleId="BodyTextIndent">
    <w:name w:val="Body Text Indent"/>
    <w:basedOn w:val="Normal"/>
    <w:semiHidden/>
    <w:pPr>
      <w:ind w:left="720"/>
    </w:pPr>
    <w:rPr>
      <w:rFonts w:ascii="Times New Roman" w:hAnsi="Times New Roman"/>
    </w:rPr>
  </w:style>
  <w:style w:type="paragraph" w:styleId="BodyText2">
    <w:name w:val="Body Text 2"/>
    <w:basedOn w:val="Normal"/>
    <w:semiHidden/>
    <w:rPr>
      <w:rFonts w:ascii="Times New Roman" w:hAnsi="Times New Roman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</w:rPr>
  </w:style>
  <w:style w:type="numbering" w:styleId="1ai">
    <w:name w:val="Outline List 1"/>
    <w:basedOn w:val="NoList"/>
    <w:uiPriority w:val="99"/>
    <w:semiHidden/>
    <w:unhideWhenUsed/>
    <w:rsid w:val="00D13C98"/>
    <w:pPr>
      <w:numPr>
        <w:numId w:val="28"/>
      </w:numPr>
    </w:pPr>
  </w:style>
  <w:style w:type="paragraph" w:customStyle="1" w:styleId="abc-singlespace">
    <w:name w:val="abc-single space"/>
    <w:basedOn w:val="Normal"/>
    <w:link w:val="abc-singlespaceChar"/>
    <w:rsid w:val="00D13C98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D13C98"/>
    <w:rPr>
      <w:rFonts w:asciiTheme="minorHAnsi" w:hAnsiTheme="minorHAnsi" w:cstheme="minorBidi"/>
      <w:i/>
      <w:iCs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D13C9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13C98"/>
    <w:rPr>
      <w:b/>
      <w:bCs/>
      <w:sz w:val="18"/>
      <w:szCs w:val="18"/>
    </w:rPr>
  </w:style>
  <w:style w:type="character" w:styleId="Emphasis">
    <w:name w:val="Emphasis"/>
    <w:uiPriority w:val="20"/>
    <w:qFormat/>
    <w:rsid w:val="00D13C98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D13C98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D13C98"/>
    <w:rPr>
      <w:rFonts w:asciiTheme="minorHAnsi" w:hAnsiTheme="minorHAnsi" w:cstheme="minorHAnsi"/>
      <w:i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3C98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13C98"/>
    <w:rPr>
      <w:rFonts w:asciiTheme="majorHAnsi" w:eastAsiaTheme="majorEastAsia" w:hAnsiTheme="majorHAnsi" w:cstheme="majorBidi"/>
      <w:b/>
      <w:iCs/>
      <w:color w:val="000000" w:themeColor="text1"/>
      <w:sz w:val="24"/>
      <w:szCs w:val="24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D13C98"/>
    <w:rPr>
      <w:rFonts w:asciiTheme="majorHAnsi" w:eastAsiaTheme="majorEastAsia" w:hAnsiTheme="majorHAnsi" w:cstheme="majorBidi"/>
      <w:b/>
      <w:color w:val="262626" w:themeColor="text1" w:themeTint="D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13C98"/>
    <w:rPr>
      <w:rFonts w:asciiTheme="majorHAnsi" w:eastAsiaTheme="majorEastAsia" w:hAnsiTheme="majorHAnsi" w:cstheme="majorBidi"/>
      <w:b/>
      <w:iCs/>
      <w:color w:val="4BACC6" w:themeColor="accent5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13C98"/>
    <w:rPr>
      <w:rFonts w:asciiTheme="minorHAnsi" w:eastAsiaTheme="majorEastAsia" w:hAnsiTheme="minorHAnsi" w:cstheme="majorBidi"/>
      <w:iCs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13C98"/>
    <w:rPr>
      <w:rFonts w:asciiTheme="minorHAnsi" w:eastAsiaTheme="majorEastAsia" w:hAnsiTheme="minorHAnsi" w:cstheme="majorBidi"/>
      <w:i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D13C98"/>
    <w:rPr>
      <w:rFonts w:asciiTheme="minorHAnsi" w:eastAsiaTheme="majorEastAsia" w:hAnsiTheme="minorHAnsi" w:cstheme="majorBidi"/>
      <w:b/>
      <w:bCs/>
      <w:i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3C98"/>
    <w:rPr>
      <w:rFonts w:asciiTheme="minorHAnsi" w:eastAsiaTheme="majorEastAsia" w:hAnsiTheme="minorHAnsi" w:cstheme="majorBidi"/>
      <w:b/>
      <w:bCs/>
      <w:i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3C98"/>
    <w:rPr>
      <w:rFonts w:asciiTheme="minorHAnsi" w:eastAsiaTheme="majorEastAsia" w:hAnsiTheme="minorHAnsi" w:cstheme="majorBidi"/>
      <w:i/>
      <w:color w:val="9BBB59" w:themeColor="accent3"/>
      <w:szCs w:val="24"/>
    </w:rPr>
  </w:style>
  <w:style w:type="character" w:styleId="IntenseEmphasis">
    <w:name w:val="Intense Emphasis"/>
    <w:uiPriority w:val="21"/>
    <w:qFormat/>
    <w:rsid w:val="00D13C98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3C98"/>
    <w:pPr>
      <w:ind w:left="1080" w:right="360"/>
    </w:pPr>
    <w:rPr>
      <w:rFonts w:ascii="Franklin Gothic Demi Cond" w:hAnsi="Franklin Gothic Demi Cond"/>
      <w:b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D13C98"/>
    <w:rPr>
      <w:rFonts w:ascii="Franklin Gothic Demi Cond" w:hAnsi="Franklin Gothic Demi Cond" w:cstheme="minorHAnsi"/>
      <w:b/>
      <w:iCs/>
      <w:color w:val="000000"/>
      <w:sz w:val="28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13C98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D13C98"/>
    <w:pPr>
      <w:numPr>
        <w:numId w:val="29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D13C98"/>
    <w:pPr>
      <w:numPr>
        <w:numId w:val="31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D13C98"/>
    <w:pPr>
      <w:numPr>
        <w:numId w:val="33"/>
      </w:numPr>
      <w:contextualSpacing/>
    </w:pPr>
  </w:style>
  <w:style w:type="paragraph" w:styleId="ListParagraph">
    <w:name w:val="List Paragraph"/>
    <w:basedOn w:val="Normal"/>
    <w:uiPriority w:val="34"/>
    <w:qFormat/>
    <w:rsid w:val="00D13C98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D13C98"/>
  </w:style>
  <w:style w:type="character" w:customStyle="1" w:styleId="NoSpacingChar">
    <w:name w:val="No Spacing Char"/>
    <w:basedOn w:val="DefaultParagraphFont"/>
    <w:link w:val="NoSpacing"/>
    <w:uiPriority w:val="99"/>
    <w:rsid w:val="00D13C98"/>
    <w:rPr>
      <w:rFonts w:asciiTheme="minorHAnsi" w:hAnsiTheme="minorHAnsi" w:cstheme="minorHAns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D13C98"/>
    <w:pPr>
      <w:ind w:left="1080" w:right="360"/>
    </w:pPr>
  </w:style>
  <w:style w:type="character" w:customStyle="1" w:styleId="QuoteChar">
    <w:name w:val="Quote Char"/>
    <w:link w:val="Quote"/>
    <w:uiPriority w:val="29"/>
    <w:rsid w:val="00D13C98"/>
    <w:rPr>
      <w:rFonts w:asciiTheme="minorHAnsi" w:hAnsiTheme="minorHAnsi" w:cstheme="minorHAnsi"/>
      <w:i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13C98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C98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 w:val="0"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D13C98"/>
    <w:rPr>
      <w:rFonts w:ascii="Bookman Old Style" w:hAnsi="Bookman Old Style" w:cstheme="minorHAnsi"/>
      <w:color w:val="000000" w:themeColor="text1"/>
      <w:sz w:val="24"/>
      <w:szCs w:val="24"/>
    </w:rPr>
  </w:style>
  <w:style w:type="character" w:styleId="SubtleEmphasis">
    <w:name w:val="Subtle Emphasis"/>
    <w:uiPriority w:val="19"/>
    <w:qFormat/>
    <w:rsid w:val="00D13C98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D13C98"/>
    <w:rPr>
      <w:color w:val="auto"/>
      <w:u w:val="single" w:color="9BBB59" w:themeColor="accent3"/>
    </w:rPr>
  </w:style>
  <w:style w:type="table" w:styleId="TableGrid">
    <w:name w:val="Table Grid"/>
    <w:basedOn w:val="TableNormal"/>
    <w:uiPriority w:val="59"/>
    <w:rsid w:val="00D13C98"/>
    <w:rPr>
      <w:rFonts w:asciiTheme="majorHAnsi" w:hAnsiTheme="majorHAnsi" w:cstheme="minorHAnsi"/>
      <w:iCs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link w:val="Title"/>
    <w:uiPriority w:val="10"/>
    <w:rsid w:val="00D13C98"/>
    <w:rPr>
      <w:rFonts w:asciiTheme="majorHAnsi" w:eastAsiaTheme="minorHAnsi" w:hAnsiTheme="majorHAnsi" w:cstheme="minorHAnsi"/>
      <w:b/>
      <w:bCs/>
      <w:iCs/>
      <w:color w:val="000000"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3C98"/>
    <w:pPr>
      <w:outlineLvl w:val="9"/>
    </w:pPr>
    <w:rPr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445935"/>
    <w:rPr>
      <w:rFonts w:ascii="Lucida Sans" w:hAnsi="Lucida Sans" w:cstheme="minorHAnsi"/>
      <w:b/>
      <w:iCs/>
      <w:color w:val="000000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 w:qFormat="1"/>
    <w:lsdException w:name="List Bullet 3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D13C98"/>
    <w:pPr>
      <w:jc w:val="both"/>
    </w:pPr>
    <w:rPr>
      <w:rFonts w:asciiTheme="minorHAnsi" w:hAnsiTheme="minorHAnsi" w:cstheme="minorHAnsi"/>
      <w:iCs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3C98"/>
    <w:pPr>
      <w:ind w:left="1080" w:right="1080"/>
      <w:jc w:val="center"/>
      <w:outlineLvl w:val="0"/>
    </w:pPr>
    <w:rPr>
      <w:rFonts w:asciiTheme="majorHAnsi" w:eastAsiaTheme="majorEastAsia" w:hAnsiTheme="majorHAnsi" w:cstheme="majorBidi"/>
      <w:b/>
      <w:bCs/>
      <w:iCs w:val="0"/>
      <w:color w:val="000000" w:themeColor="text1"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13C98"/>
    <w:pPr>
      <w:shd w:val="clear" w:color="auto" w:fill="FFFF00"/>
      <w:tabs>
        <w:tab w:val="left" w:pos="504"/>
      </w:tabs>
      <w:outlineLvl w:val="1"/>
    </w:pPr>
    <w:rPr>
      <w:rFonts w:asciiTheme="majorHAnsi" w:eastAsiaTheme="majorEastAsia" w:hAnsiTheme="majorHAnsi" w:cstheme="majorBidi"/>
      <w:b/>
      <w:color w:val="000000" w:themeColor="text1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13C98"/>
    <w:pPr>
      <w:pBdr>
        <w:top w:val="single" w:sz="4" w:space="1" w:color="95B3D7" w:themeColor="accent1" w:themeTint="99"/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b/>
      <w:iCs w:val="0"/>
      <w:color w:val="262626" w:themeColor="text1" w:themeTint="D9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13C98"/>
    <w:pPr>
      <w:pBdr>
        <w:bottom w:val="single" w:sz="4" w:space="2" w:color="B8CCE4" w:themeColor="accent1" w:themeTint="66"/>
      </w:pBdr>
      <w:outlineLvl w:val="3"/>
    </w:pPr>
    <w:rPr>
      <w:rFonts w:asciiTheme="majorHAnsi" w:eastAsiaTheme="majorEastAsia" w:hAnsiTheme="majorHAnsi" w:cstheme="majorBidi"/>
      <w:b/>
      <w:color w:val="4BACC6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13C98"/>
    <w:pPr>
      <w:tabs>
        <w:tab w:val="num" w:pos="3240"/>
      </w:tabs>
      <w:spacing w:before="200" w:after="80"/>
      <w:ind w:left="2880"/>
      <w:outlineLvl w:val="4"/>
    </w:pPr>
    <w:rPr>
      <w:rFonts w:eastAsiaTheme="majorEastAsia" w:cstheme="majorBidi"/>
      <w:color w:val="4BACC6" w:themeColor="accent5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13C98"/>
    <w:pPr>
      <w:spacing w:before="280" w:after="100"/>
      <w:outlineLvl w:val="5"/>
    </w:pPr>
    <w:rPr>
      <w:rFonts w:eastAsiaTheme="majorEastAsia" w:cstheme="majorBidi"/>
      <w:i/>
      <w:iCs w:val="0"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D13C98"/>
    <w:pPr>
      <w:tabs>
        <w:tab w:val="num" w:pos="4680"/>
      </w:tabs>
      <w:spacing w:before="320" w:after="100"/>
      <w:ind w:left="4320"/>
      <w:outlineLvl w:val="6"/>
    </w:pPr>
    <w:rPr>
      <w:rFonts w:eastAsiaTheme="majorEastAsia" w:cstheme="majorBidi"/>
      <w:b/>
      <w:bCs/>
      <w:color w:val="9BBB59" w:themeColor="accent3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D13C98"/>
    <w:pPr>
      <w:spacing w:before="320" w:after="100"/>
      <w:outlineLvl w:val="7"/>
    </w:pPr>
    <w:rPr>
      <w:rFonts w:eastAsiaTheme="majorEastAsia" w:cstheme="majorBidi"/>
      <w:b/>
      <w:bCs/>
      <w:i/>
      <w:iCs w:val="0"/>
      <w:color w:val="9BBB59" w:themeColor="accent3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C98"/>
    <w:pPr>
      <w:spacing w:before="320" w:after="100"/>
      <w:outlineLvl w:val="8"/>
    </w:pPr>
    <w:rPr>
      <w:rFonts w:eastAsiaTheme="majorEastAsia" w:cstheme="majorBidi"/>
      <w:i/>
      <w:iCs w:val="0"/>
      <w:color w:val="9BBB59" w:themeColor="accent3"/>
      <w:sz w:val="20"/>
    </w:rPr>
  </w:style>
  <w:style w:type="character" w:default="1" w:styleId="DefaultParagraphFont">
    <w:name w:val="Default Paragraph Font"/>
    <w:uiPriority w:val="1"/>
    <w:semiHidden/>
    <w:unhideWhenUsed/>
    <w:rsid w:val="00D13C9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13C98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Lucida Sans" w:hAnsi="Lucida Sans"/>
      <w:b/>
      <w:sz w:val="18"/>
    </w:rPr>
  </w:style>
  <w:style w:type="character" w:styleId="PageNumber">
    <w:name w:val="page number"/>
    <w:basedOn w:val="DefaultParagraphFont"/>
    <w:semiHidden/>
    <w:rPr>
      <w:rFonts w:ascii="Lucida Sans" w:hAnsi="Lucida Sans"/>
      <w:b/>
      <w:sz w:val="18"/>
    </w:rPr>
  </w:style>
  <w:style w:type="paragraph" w:styleId="FootnoteText">
    <w:name w:val="footnote text"/>
    <w:basedOn w:val="Normal"/>
    <w:semiHidden/>
    <w:rPr>
      <w:rFonts w:ascii="Lucida Sans" w:hAnsi="Lucida Sans"/>
      <w:sz w:val="22"/>
    </w:rPr>
  </w:style>
  <w:style w:type="character" w:styleId="FootnoteReference">
    <w:name w:val="footnote reference"/>
    <w:basedOn w:val="DefaultParagraphFont"/>
    <w:semiHidden/>
    <w:rPr>
      <w:rFonts w:ascii="Arial" w:hAnsi="Arial"/>
      <w:b/>
      <w:sz w:val="24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D13C98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D13C98"/>
    <w:rPr>
      <w:rFonts w:eastAsiaTheme="majorEastAsia" w:cstheme="majorBidi"/>
      <w:szCs w:val="2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rPr>
      <w:b/>
      <w:u w:val="single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itle">
    <w:name w:val="Title"/>
    <w:basedOn w:val="Heading1"/>
    <w:next w:val="Normal"/>
    <w:link w:val="TitleChar"/>
    <w:uiPriority w:val="10"/>
    <w:qFormat/>
    <w:rsid w:val="00D13C98"/>
    <w:pPr>
      <w:pBdr>
        <w:top w:val="single" w:sz="8" w:space="10" w:color="A7BFDE"/>
        <w:bottom w:val="single" w:sz="24" w:space="15" w:color="9BBB59"/>
      </w:pBdr>
      <w:ind w:left="720" w:right="720"/>
    </w:pPr>
    <w:rPr>
      <w:rFonts w:eastAsiaTheme="minorHAnsi" w:cstheme="minorHAnsi"/>
      <w:iCs/>
      <w:color w:val="000000"/>
      <w:sz w:val="48"/>
      <w:szCs w:val="60"/>
      <w:u w:val="none"/>
    </w:rPr>
  </w:style>
  <w:style w:type="paragraph" w:styleId="BodyTextIndent">
    <w:name w:val="Body Text Indent"/>
    <w:basedOn w:val="Normal"/>
    <w:semiHidden/>
    <w:pPr>
      <w:ind w:left="720"/>
    </w:pPr>
    <w:rPr>
      <w:rFonts w:ascii="Times New Roman" w:hAnsi="Times New Roman"/>
    </w:rPr>
  </w:style>
  <w:style w:type="paragraph" w:styleId="BodyText2">
    <w:name w:val="Body Text 2"/>
    <w:basedOn w:val="Normal"/>
    <w:semiHidden/>
    <w:rPr>
      <w:rFonts w:ascii="Times New Roman" w:hAnsi="Times New Roman"/>
    </w:rPr>
  </w:style>
  <w:style w:type="paragraph" w:styleId="PlainText">
    <w:name w:val="Plain Text"/>
    <w:basedOn w:val="Normal"/>
    <w:semiHidden/>
    <w:rPr>
      <w:rFonts w:ascii="Courier New" w:hAnsi="Courier New" w:cs="Courier New"/>
      <w:sz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Times New Roman" w:hAnsi="Times New Roman"/>
    </w:rPr>
  </w:style>
  <w:style w:type="numbering" w:styleId="1ai">
    <w:name w:val="Outline List 1"/>
    <w:basedOn w:val="NoList"/>
    <w:uiPriority w:val="99"/>
    <w:semiHidden/>
    <w:unhideWhenUsed/>
    <w:rsid w:val="00D13C98"/>
    <w:pPr>
      <w:numPr>
        <w:numId w:val="28"/>
      </w:numPr>
    </w:pPr>
  </w:style>
  <w:style w:type="paragraph" w:customStyle="1" w:styleId="abc-singlespace">
    <w:name w:val="abc-single space"/>
    <w:basedOn w:val="Normal"/>
    <w:link w:val="abc-singlespaceChar"/>
    <w:rsid w:val="00D13C98"/>
    <w:pPr>
      <w:ind w:left="1224" w:hanging="504"/>
    </w:pPr>
    <w:rPr>
      <w:rFonts w:cstheme="minorBidi"/>
      <w:i/>
      <w:szCs w:val="22"/>
    </w:rPr>
  </w:style>
  <w:style w:type="character" w:customStyle="1" w:styleId="abc-singlespaceChar">
    <w:name w:val="abc-single space Char"/>
    <w:basedOn w:val="DefaultParagraphFont"/>
    <w:link w:val="abc-singlespace"/>
    <w:rsid w:val="00D13C98"/>
    <w:rPr>
      <w:rFonts w:asciiTheme="minorHAnsi" w:hAnsiTheme="minorHAnsi" w:cstheme="minorBidi"/>
      <w:i/>
      <w:iCs/>
      <w:color w:val="000000"/>
      <w:sz w:val="24"/>
      <w:szCs w:val="22"/>
    </w:rPr>
  </w:style>
  <w:style w:type="character" w:styleId="BookTitle">
    <w:name w:val="Book Title"/>
    <w:basedOn w:val="DefaultParagraphFont"/>
    <w:uiPriority w:val="33"/>
    <w:qFormat/>
    <w:rsid w:val="00D13C9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13C98"/>
    <w:rPr>
      <w:b/>
      <w:bCs/>
      <w:sz w:val="18"/>
      <w:szCs w:val="18"/>
    </w:rPr>
  </w:style>
  <w:style w:type="character" w:styleId="Emphasis">
    <w:name w:val="Emphasis"/>
    <w:uiPriority w:val="20"/>
    <w:qFormat/>
    <w:rsid w:val="00D13C98"/>
    <w:rPr>
      <w:b/>
      <w:bCs/>
      <w:i/>
      <w:iCs/>
      <w:color w:val="5A5A5A" w:themeColor="text1" w:themeTint="A5"/>
    </w:rPr>
  </w:style>
  <w:style w:type="paragraph" w:customStyle="1" w:styleId="Geo-ABC">
    <w:name w:val="Geo-ABC"/>
    <w:basedOn w:val="Normal"/>
    <w:link w:val="Geo-ABCChar"/>
    <w:rsid w:val="00D13C98"/>
    <w:pPr>
      <w:spacing w:before="120" w:after="120"/>
      <w:ind w:left="1224" w:hanging="504"/>
    </w:pPr>
  </w:style>
  <w:style w:type="character" w:customStyle="1" w:styleId="Geo-ABCChar">
    <w:name w:val="Geo-ABC Char"/>
    <w:basedOn w:val="DefaultParagraphFont"/>
    <w:link w:val="Geo-ABC"/>
    <w:rsid w:val="00D13C98"/>
    <w:rPr>
      <w:rFonts w:asciiTheme="minorHAnsi" w:hAnsiTheme="minorHAnsi" w:cstheme="minorHAnsi"/>
      <w:i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3C98"/>
    <w:rPr>
      <w:rFonts w:asciiTheme="majorHAnsi" w:eastAsiaTheme="majorEastAsia" w:hAnsiTheme="majorHAnsi" w:cstheme="majorBidi"/>
      <w:b/>
      <w:bCs/>
      <w:color w:val="000000" w:themeColor="text1"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13C98"/>
    <w:rPr>
      <w:rFonts w:asciiTheme="majorHAnsi" w:eastAsiaTheme="majorEastAsia" w:hAnsiTheme="majorHAnsi" w:cstheme="majorBidi"/>
      <w:b/>
      <w:iCs/>
      <w:color w:val="000000" w:themeColor="text1"/>
      <w:sz w:val="24"/>
      <w:szCs w:val="24"/>
      <w:u w:val="single"/>
      <w:shd w:val="clear" w:color="auto" w:fill="FFFF00"/>
    </w:rPr>
  </w:style>
  <w:style w:type="character" w:customStyle="1" w:styleId="Heading3Char">
    <w:name w:val="Heading 3 Char"/>
    <w:basedOn w:val="DefaultParagraphFont"/>
    <w:link w:val="Heading3"/>
    <w:uiPriority w:val="9"/>
    <w:rsid w:val="00D13C98"/>
    <w:rPr>
      <w:rFonts w:asciiTheme="majorHAnsi" w:eastAsiaTheme="majorEastAsia" w:hAnsiTheme="majorHAnsi" w:cstheme="majorBidi"/>
      <w:b/>
      <w:color w:val="262626" w:themeColor="text1" w:themeTint="D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13C98"/>
    <w:rPr>
      <w:rFonts w:asciiTheme="majorHAnsi" w:eastAsiaTheme="majorEastAsia" w:hAnsiTheme="majorHAnsi" w:cstheme="majorBidi"/>
      <w:b/>
      <w:iCs/>
      <w:color w:val="4BACC6" w:themeColor="accent5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13C98"/>
    <w:rPr>
      <w:rFonts w:asciiTheme="minorHAnsi" w:eastAsiaTheme="majorEastAsia" w:hAnsiTheme="minorHAnsi" w:cstheme="majorBidi"/>
      <w:iCs/>
      <w:color w:val="4BACC6" w:themeColor="accent5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D13C98"/>
    <w:rPr>
      <w:rFonts w:asciiTheme="minorHAnsi" w:eastAsiaTheme="majorEastAsia" w:hAnsiTheme="minorHAnsi" w:cstheme="majorBidi"/>
      <w:i/>
      <w:color w:val="4F81BD" w:themeColor="accent1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D13C98"/>
    <w:rPr>
      <w:rFonts w:asciiTheme="minorHAnsi" w:eastAsiaTheme="majorEastAsia" w:hAnsiTheme="minorHAnsi" w:cstheme="majorBidi"/>
      <w:b/>
      <w:bCs/>
      <w:iCs/>
      <w:color w:val="9BBB59" w:themeColor="accent3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3C98"/>
    <w:rPr>
      <w:rFonts w:asciiTheme="minorHAnsi" w:eastAsiaTheme="majorEastAsia" w:hAnsiTheme="minorHAnsi" w:cstheme="majorBidi"/>
      <w:b/>
      <w:bCs/>
      <w:i/>
      <w:color w:val="9BBB59" w:themeColor="accent3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3C98"/>
    <w:rPr>
      <w:rFonts w:asciiTheme="minorHAnsi" w:eastAsiaTheme="majorEastAsia" w:hAnsiTheme="minorHAnsi" w:cstheme="majorBidi"/>
      <w:i/>
      <w:color w:val="9BBB59" w:themeColor="accent3"/>
      <w:szCs w:val="24"/>
    </w:rPr>
  </w:style>
  <w:style w:type="character" w:styleId="IntenseEmphasis">
    <w:name w:val="Intense Emphasis"/>
    <w:uiPriority w:val="21"/>
    <w:qFormat/>
    <w:rsid w:val="00D13C98"/>
    <w:rPr>
      <w:b/>
      <w:bCs/>
      <w:i/>
      <w:iCs/>
      <w:color w:val="4F81BD" w:themeColor="accent1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3C98"/>
    <w:pPr>
      <w:ind w:left="1080" w:right="360"/>
    </w:pPr>
    <w:rPr>
      <w:rFonts w:ascii="Franklin Gothic Demi Cond" w:hAnsi="Franklin Gothic Demi Cond"/>
      <w:b/>
      <w:sz w:val="28"/>
      <w:u w:val="single"/>
    </w:rPr>
  </w:style>
  <w:style w:type="character" w:customStyle="1" w:styleId="IntenseQuoteChar">
    <w:name w:val="Intense Quote Char"/>
    <w:link w:val="IntenseQuote"/>
    <w:uiPriority w:val="30"/>
    <w:rsid w:val="00D13C98"/>
    <w:rPr>
      <w:rFonts w:ascii="Franklin Gothic Demi Cond" w:hAnsi="Franklin Gothic Demi Cond" w:cstheme="minorHAnsi"/>
      <w:b/>
      <w:iCs/>
      <w:color w:val="000000"/>
      <w:sz w:val="28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13C98"/>
    <w:rPr>
      <w:b/>
      <w:bCs/>
      <w:color w:val="76923C" w:themeColor="accent3" w:themeShade="BF"/>
      <w:u w:val="single" w:color="9BBB59" w:themeColor="accent3"/>
    </w:rPr>
  </w:style>
  <w:style w:type="paragraph" w:styleId="List2">
    <w:name w:val="List 2"/>
    <w:basedOn w:val="Normal"/>
    <w:qFormat/>
    <w:rsid w:val="00D13C98"/>
    <w:pPr>
      <w:numPr>
        <w:numId w:val="29"/>
      </w:numPr>
      <w:spacing w:before="120" w:after="120"/>
    </w:pPr>
  </w:style>
  <w:style w:type="paragraph" w:styleId="ListBullet3">
    <w:name w:val="List Bullet 3"/>
    <w:basedOn w:val="Normal"/>
    <w:uiPriority w:val="1"/>
    <w:qFormat/>
    <w:rsid w:val="00D13C98"/>
    <w:pPr>
      <w:numPr>
        <w:numId w:val="31"/>
      </w:numPr>
      <w:spacing w:before="120" w:after="120"/>
    </w:pPr>
  </w:style>
  <w:style w:type="paragraph" w:styleId="ListNumber">
    <w:name w:val="List Number"/>
    <w:basedOn w:val="Normal"/>
    <w:uiPriority w:val="99"/>
    <w:semiHidden/>
    <w:unhideWhenUsed/>
    <w:rsid w:val="00D13C98"/>
    <w:pPr>
      <w:numPr>
        <w:numId w:val="33"/>
      </w:numPr>
      <w:contextualSpacing/>
    </w:pPr>
  </w:style>
  <w:style w:type="paragraph" w:styleId="ListParagraph">
    <w:name w:val="List Paragraph"/>
    <w:basedOn w:val="Normal"/>
    <w:uiPriority w:val="34"/>
    <w:qFormat/>
    <w:rsid w:val="00D13C98"/>
    <w:pPr>
      <w:ind w:left="720"/>
      <w:contextualSpacing/>
    </w:pPr>
  </w:style>
  <w:style w:type="paragraph" w:styleId="NoSpacing">
    <w:name w:val="No Spacing"/>
    <w:basedOn w:val="Normal"/>
    <w:link w:val="NoSpacingChar"/>
    <w:uiPriority w:val="99"/>
    <w:rsid w:val="00D13C98"/>
  </w:style>
  <w:style w:type="character" w:customStyle="1" w:styleId="NoSpacingChar">
    <w:name w:val="No Spacing Char"/>
    <w:basedOn w:val="DefaultParagraphFont"/>
    <w:link w:val="NoSpacing"/>
    <w:uiPriority w:val="99"/>
    <w:rsid w:val="00D13C98"/>
    <w:rPr>
      <w:rFonts w:asciiTheme="minorHAnsi" w:hAnsiTheme="minorHAnsi" w:cstheme="minorHAnsi"/>
      <w:i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D13C98"/>
    <w:pPr>
      <w:ind w:left="1080" w:right="360"/>
    </w:pPr>
  </w:style>
  <w:style w:type="character" w:customStyle="1" w:styleId="QuoteChar">
    <w:name w:val="Quote Char"/>
    <w:link w:val="Quote"/>
    <w:uiPriority w:val="29"/>
    <w:rsid w:val="00D13C98"/>
    <w:rPr>
      <w:rFonts w:asciiTheme="minorHAnsi" w:hAnsiTheme="minorHAnsi" w:cstheme="minorHAnsi"/>
      <w:i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13C98"/>
    <w:rPr>
      <w:b/>
      <w:bCs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C98"/>
    <w:pPr>
      <w:pBdr>
        <w:top w:val="single" w:sz="4" w:space="1" w:color="auto"/>
        <w:bottom w:val="single" w:sz="4" w:space="1" w:color="auto"/>
      </w:pBdr>
      <w:spacing w:before="200" w:after="240"/>
      <w:ind w:left="1440" w:right="1440"/>
      <w:jc w:val="left"/>
    </w:pPr>
    <w:rPr>
      <w:rFonts w:ascii="Bookman Old Style" w:hAnsi="Bookman Old Style"/>
      <w:iCs w:val="0"/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D13C98"/>
    <w:rPr>
      <w:rFonts w:ascii="Bookman Old Style" w:hAnsi="Bookman Old Style" w:cstheme="minorHAnsi"/>
      <w:color w:val="000000" w:themeColor="text1"/>
      <w:sz w:val="24"/>
      <w:szCs w:val="24"/>
    </w:rPr>
  </w:style>
  <w:style w:type="character" w:styleId="SubtleEmphasis">
    <w:name w:val="Subtle Emphasis"/>
    <w:uiPriority w:val="19"/>
    <w:qFormat/>
    <w:rsid w:val="00D13C98"/>
    <w:rPr>
      <w:rFonts w:ascii="Bookman Old Style" w:hAnsi="Bookman Old Style"/>
      <w:i w:val="0"/>
      <w:iCs/>
      <w:color w:val="000000" w:themeColor="text1"/>
      <w:sz w:val="22"/>
    </w:rPr>
  </w:style>
  <w:style w:type="character" w:styleId="SubtleReference">
    <w:name w:val="Subtle Reference"/>
    <w:uiPriority w:val="31"/>
    <w:qFormat/>
    <w:rsid w:val="00D13C98"/>
    <w:rPr>
      <w:color w:val="auto"/>
      <w:u w:val="single" w:color="9BBB59" w:themeColor="accent3"/>
    </w:rPr>
  </w:style>
  <w:style w:type="table" w:styleId="TableGrid">
    <w:name w:val="Table Grid"/>
    <w:basedOn w:val="TableNormal"/>
    <w:uiPriority w:val="59"/>
    <w:rsid w:val="00D13C98"/>
    <w:rPr>
      <w:rFonts w:asciiTheme="majorHAnsi" w:hAnsiTheme="majorHAnsi" w:cstheme="minorHAnsi"/>
      <w:iCs/>
      <w:color w:val="00000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link w:val="Title"/>
    <w:uiPriority w:val="10"/>
    <w:rsid w:val="00D13C98"/>
    <w:rPr>
      <w:rFonts w:asciiTheme="majorHAnsi" w:eastAsiaTheme="minorHAnsi" w:hAnsiTheme="majorHAnsi" w:cstheme="minorHAnsi"/>
      <w:b/>
      <w:bCs/>
      <w:iCs/>
      <w:color w:val="000000"/>
      <w:sz w:val="48"/>
      <w:szCs w:val="6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3C98"/>
    <w:pPr>
      <w:outlineLvl w:val="9"/>
    </w:pPr>
    <w:rPr>
      <w:lang w:bidi="en-US"/>
    </w:rPr>
  </w:style>
  <w:style w:type="character" w:customStyle="1" w:styleId="FooterChar">
    <w:name w:val="Footer Char"/>
    <w:basedOn w:val="DefaultParagraphFont"/>
    <w:link w:val="Footer"/>
    <w:uiPriority w:val="99"/>
    <w:rsid w:val="00445935"/>
    <w:rPr>
      <w:rFonts w:ascii="Lucida Sans" w:hAnsi="Lucida Sans" w:cstheme="minorHAnsi"/>
      <w:b/>
      <w:iCs/>
      <w:color w:val="00000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WillOfTheLor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09F7A-746F-4C83-922D-A5499E71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BIBLE TALK</vt:lpstr>
    </vt:vector>
  </TitlesOfParts>
  <Company>Church of Christ</Company>
  <LinksUpToDate>false</LinksUpToDate>
  <CharactersWithSpaces>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TALK</dc:title>
  <dc:subject/>
  <dc:creator>George Battey</dc:creator>
  <cp:keywords/>
  <dc:description/>
  <cp:lastModifiedBy>George Battey</cp:lastModifiedBy>
  <cp:revision>5</cp:revision>
  <dcterms:created xsi:type="dcterms:W3CDTF">2013-12-02T17:18:00Z</dcterms:created>
  <dcterms:modified xsi:type="dcterms:W3CDTF">2013-12-02T17:21:00Z</dcterms:modified>
</cp:coreProperties>
</file>